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rebuchet MS" w:eastAsiaTheme="majorEastAsia" w:hAnsi="Trebuchet MS" w:cstheme="majorBidi"/>
          <w:sz w:val="24"/>
          <w:lang w:val="et-EE"/>
        </w:rPr>
        <w:id w:val="16102738"/>
        <w:docPartObj>
          <w:docPartGallery w:val="Cover Pages"/>
          <w:docPartUnique/>
        </w:docPartObj>
      </w:sdtPr>
      <w:sdtEndPr>
        <w:rPr>
          <w:rFonts w:eastAsiaTheme="minorHAnsi" w:cs="Tahoma"/>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7405"/>
          </w:tblGrid>
          <w:tr w:rsidR="00391224" w:rsidTr="00F704CB">
            <w:tc>
              <w:tcPr>
                <w:tcW w:w="7672" w:type="dxa"/>
                <w:tcMar>
                  <w:top w:w="216" w:type="dxa"/>
                  <w:left w:w="115" w:type="dxa"/>
                  <w:bottom w:w="216" w:type="dxa"/>
                  <w:right w:w="115" w:type="dxa"/>
                </w:tcMar>
              </w:tcPr>
              <w:p w:rsidR="00391224" w:rsidRPr="0089483E" w:rsidRDefault="0089483E" w:rsidP="002F5ABD">
                <w:pPr>
                  <w:pStyle w:val="Vahedeta"/>
                  <w:rPr>
                    <w:rFonts w:ascii="Trebuchet MS" w:eastAsiaTheme="majorEastAsia" w:hAnsi="Trebuchet MS" w:cstheme="majorBidi"/>
                    <w:sz w:val="44"/>
                    <w:szCs w:val="44"/>
                  </w:rPr>
                </w:pPr>
                <w:r>
                  <w:rPr>
                    <w:rFonts w:ascii="Trebuchet MS" w:eastAsiaTheme="majorEastAsia" w:hAnsi="Trebuchet MS" w:cstheme="majorBidi"/>
                    <w:sz w:val="44"/>
                    <w:szCs w:val="44"/>
                    <w:lang w:val="et-EE"/>
                  </w:rPr>
                  <w:t>KIRDERANNIKU KOOSTÖÖKOGU STRATEEGIA 2015-2020</w:t>
                </w:r>
              </w:p>
            </w:tc>
          </w:tr>
          <w:tr w:rsidR="00391224" w:rsidTr="00F704CB">
            <w:tc>
              <w:tcPr>
                <w:tcW w:w="7672" w:type="dxa"/>
              </w:tcPr>
              <w:sdt>
                <w:sdtPr>
                  <w:rPr>
                    <w:rFonts w:ascii="Trebuchet MS" w:eastAsiaTheme="majorEastAsia" w:hAnsi="Trebuchet MS" w:cstheme="majorBidi"/>
                    <w:color w:val="4F81BD" w:themeColor="accent1"/>
                    <w:sz w:val="80"/>
                    <w:szCs w:val="80"/>
                  </w:rPr>
                  <w:alias w:val="Title"/>
                  <w:id w:val="13406919"/>
                  <w:showingPlcHdr/>
                  <w:dataBinding w:prefixMappings="xmlns:ns0='http://schemas.openxmlformats.org/package/2006/metadata/core-properties' xmlns:ns1='http://purl.org/dc/elements/1.1/'" w:xpath="/ns0:coreProperties[1]/ns1:title[1]" w:storeItemID="{6C3C8BC8-F283-45AE-878A-BAB7291924A1}"/>
                  <w:text/>
                </w:sdtPr>
                <w:sdtContent>
                  <w:p w:rsidR="00391224" w:rsidRPr="00F33B58" w:rsidRDefault="00391224" w:rsidP="002F5ABD">
                    <w:pPr>
                      <w:pStyle w:val="Vahedeta"/>
                      <w:rPr>
                        <w:rFonts w:ascii="Trebuchet MS" w:eastAsiaTheme="majorEastAsia" w:hAnsi="Trebuchet MS" w:cstheme="majorBidi"/>
                        <w:color w:val="4F81BD" w:themeColor="accent1"/>
                        <w:sz w:val="80"/>
                        <w:szCs w:val="80"/>
                      </w:rPr>
                    </w:pPr>
                    <w:r>
                      <w:rPr>
                        <w:rFonts w:ascii="Trebuchet MS" w:eastAsiaTheme="majorEastAsia" w:hAnsi="Trebuchet MS" w:cstheme="majorBidi"/>
                        <w:color w:val="4F81BD" w:themeColor="accent1"/>
                        <w:sz w:val="80"/>
                        <w:szCs w:val="80"/>
                      </w:rPr>
                      <w:t xml:space="preserve">     </w:t>
                    </w:r>
                  </w:p>
                </w:sdtContent>
              </w:sdt>
            </w:tc>
          </w:tr>
          <w:tr w:rsidR="00391224" w:rsidTr="00F704CB">
            <w:tc>
              <w:tcPr>
                <w:tcW w:w="7672" w:type="dxa"/>
                <w:tcMar>
                  <w:top w:w="216" w:type="dxa"/>
                  <w:left w:w="115" w:type="dxa"/>
                  <w:bottom w:w="216" w:type="dxa"/>
                  <w:right w:w="115" w:type="dxa"/>
                </w:tcMar>
              </w:tcPr>
              <w:p w:rsidR="00391224" w:rsidRDefault="00391224" w:rsidP="002F5ABD">
                <w:pPr>
                  <w:pStyle w:val="Vahedeta"/>
                  <w:rPr>
                    <w:rFonts w:ascii="Trebuchet MS" w:eastAsiaTheme="majorEastAsia" w:hAnsi="Trebuchet MS" w:cstheme="majorBidi"/>
                    <w:sz w:val="12"/>
                    <w:szCs w:val="12"/>
                  </w:rPr>
                </w:pPr>
                <w:r>
                  <w:rPr>
                    <w:noProof/>
                  </w:rPr>
                  <w:drawing>
                    <wp:inline distT="0" distB="0" distL="0" distR="0">
                      <wp:extent cx="2857500" cy="1895475"/>
                      <wp:effectExtent l="19050" t="0" r="0" b="0"/>
                      <wp:docPr id="15" name="Picture 15" descr="http://www.estravel.ee/pics/news/narva-joesuu-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stravel.ee/pics/news/narva-joesuu-rand.jpg"/>
                              <pic:cNvPicPr>
                                <a:picLocks noChangeAspect="1" noChangeArrowheads="1"/>
                              </pic:cNvPicPr>
                            </pic:nvPicPr>
                            <pic:blipFill>
                              <a:blip r:embed="rId8"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p>
              <w:p w:rsidR="00391224" w:rsidRPr="00DE5BC4" w:rsidRDefault="00391224" w:rsidP="002F5ABD">
                <w:pPr>
                  <w:pStyle w:val="Vahedeta"/>
                  <w:rPr>
                    <w:rFonts w:ascii="Trebuchet MS" w:eastAsiaTheme="majorEastAsia" w:hAnsi="Trebuchet MS" w:cstheme="majorBidi"/>
                    <w:sz w:val="16"/>
                    <w:szCs w:val="16"/>
                  </w:rPr>
                </w:pPr>
                <w:r>
                  <w:rPr>
                    <w:rFonts w:ascii="Trebuchet MS" w:eastAsiaTheme="majorEastAsia" w:hAnsi="Trebuchet MS" w:cstheme="majorBidi"/>
                    <w:sz w:val="16"/>
                    <w:szCs w:val="16"/>
                  </w:rPr>
                  <w:t>(foto Narva-Jõesuu rannast: www.estravel.ee)</w:t>
                </w:r>
              </w:p>
            </w:tc>
          </w:tr>
        </w:tbl>
        <w:p w:rsidR="00391224" w:rsidRDefault="00391224" w:rsidP="002F5ABD">
          <w:pPr>
            <w:spacing w:after="0" w:line="240" w:lineRule="auto"/>
          </w:pPr>
        </w:p>
        <w:p w:rsidR="00391224" w:rsidRDefault="00391224" w:rsidP="002F5ABD">
          <w:pPr>
            <w:spacing w:after="0" w:line="240" w:lineRule="auto"/>
          </w:pPr>
        </w:p>
        <w:tbl>
          <w:tblPr>
            <w:tblpPr w:leftFromText="187" w:rightFromText="187" w:horzAnchor="margin" w:tblpXSpec="center" w:tblpYSpec="bottom"/>
            <w:tblW w:w="4000" w:type="pct"/>
            <w:tblLook w:val="04A0"/>
          </w:tblPr>
          <w:tblGrid>
            <w:gridCol w:w="7405"/>
          </w:tblGrid>
          <w:tr w:rsidR="00391224" w:rsidTr="00F704CB">
            <w:tc>
              <w:tcPr>
                <w:tcW w:w="7672" w:type="dxa"/>
                <w:tcMar>
                  <w:top w:w="216" w:type="dxa"/>
                  <w:left w:w="115" w:type="dxa"/>
                  <w:bottom w:w="216" w:type="dxa"/>
                  <w:right w:w="115" w:type="dxa"/>
                </w:tcMar>
              </w:tcPr>
              <w:sdt>
                <w:sdtPr>
                  <w:rPr>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rsidR="00391224" w:rsidRDefault="00551594" w:rsidP="002F5ABD">
                    <w:pPr>
                      <w:pStyle w:val="Vahedeta"/>
                      <w:rPr>
                        <w:color w:val="4F81BD" w:themeColor="accent1"/>
                      </w:rPr>
                    </w:pPr>
                    <w:r>
                      <w:rPr>
                        <w:color w:val="4F81BD" w:themeColor="accent1"/>
                        <w:lang w:val="et-EE"/>
                      </w:rPr>
                      <w:t>N</w:t>
                    </w:r>
                    <w:r w:rsidR="00391224">
                      <w:rPr>
                        <w:color w:val="4F81BD" w:themeColor="accent1"/>
                        <w:lang w:val="et-EE"/>
                      </w:rPr>
                      <w:t>utifikaator</w:t>
                    </w:r>
                  </w:p>
                </w:sdtContent>
              </w:sdt>
              <w:p w:rsidR="00391224" w:rsidRDefault="00391224" w:rsidP="002F5ABD">
                <w:pPr>
                  <w:pStyle w:val="Vahedeta"/>
                  <w:rPr>
                    <w:color w:val="4F81BD" w:themeColor="accent1"/>
                  </w:rPr>
                </w:pPr>
              </w:p>
              <w:p w:rsidR="00391224" w:rsidRDefault="00391224" w:rsidP="002F5ABD">
                <w:pPr>
                  <w:pStyle w:val="Vahedeta"/>
                  <w:rPr>
                    <w:color w:val="4F81BD" w:themeColor="accent1"/>
                  </w:rPr>
                </w:pPr>
              </w:p>
            </w:tc>
          </w:tr>
        </w:tbl>
        <w:p w:rsidR="00391224" w:rsidRDefault="00391224" w:rsidP="002F5ABD">
          <w:pPr>
            <w:spacing w:after="0" w:line="240" w:lineRule="auto"/>
          </w:pPr>
        </w:p>
        <w:p w:rsidR="00391224" w:rsidRDefault="00391224" w:rsidP="002F5ABD">
          <w:pPr>
            <w:spacing w:after="0" w:line="240" w:lineRule="auto"/>
            <w:rPr>
              <w:rFonts w:asciiTheme="majorHAnsi" w:eastAsiaTheme="majorEastAsia" w:hAnsiTheme="majorHAnsi" w:cstheme="majorBidi"/>
              <w:b/>
              <w:bCs/>
              <w:color w:val="365F91" w:themeColor="accent1" w:themeShade="BF"/>
              <w:sz w:val="28"/>
              <w:szCs w:val="28"/>
            </w:rPr>
          </w:pPr>
          <w:r>
            <w:br w:type="page"/>
          </w:r>
        </w:p>
      </w:sdtContent>
    </w:sdt>
    <w:p w:rsidR="00551594" w:rsidRDefault="00551594" w:rsidP="002F5ABD">
      <w:pPr>
        <w:pStyle w:val="Pealkiri1"/>
        <w:spacing w:before="0" w:line="240" w:lineRule="auto"/>
      </w:pPr>
      <w:bookmarkStart w:id="0" w:name="_Toc414357353"/>
      <w:r>
        <w:lastRenderedPageBreak/>
        <w:t>Sisukord</w:t>
      </w:r>
      <w:bookmarkEnd w:id="0"/>
    </w:p>
    <w:sdt>
      <w:sdtPr>
        <w:rPr>
          <w:rFonts w:ascii="Trebuchet MS" w:eastAsiaTheme="minorHAnsi" w:hAnsi="Trebuchet MS" w:cs="Tahoma"/>
          <w:b w:val="0"/>
          <w:bCs w:val="0"/>
          <w:color w:val="auto"/>
          <w:sz w:val="24"/>
          <w:szCs w:val="22"/>
          <w:lang w:val="et-EE"/>
        </w:rPr>
        <w:id w:val="522886"/>
        <w:docPartObj>
          <w:docPartGallery w:val="Table of Contents"/>
          <w:docPartUnique/>
        </w:docPartObj>
      </w:sdtPr>
      <w:sdtContent>
        <w:p w:rsidR="00391224" w:rsidRDefault="00391224" w:rsidP="002F5ABD">
          <w:pPr>
            <w:pStyle w:val="Sisukorrapealkiri"/>
            <w:spacing w:before="0" w:line="240" w:lineRule="auto"/>
          </w:pPr>
        </w:p>
        <w:p w:rsidR="00673FF5" w:rsidRDefault="002D14F6">
          <w:pPr>
            <w:pStyle w:val="SK1"/>
            <w:tabs>
              <w:tab w:val="right" w:leader="dot" w:pos="9016"/>
            </w:tabs>
            <w:rPr>
              <w:rFonts w:asciiTheme="minorHAnsi" w:eastAsiaTheme="minorEastAsia" w:hAnsiTheme="minorHAnsi" w:cstheme="minorBidi"/>
              <w:noProof/>
              <w:sz w:val="22"/>
              <w:lang w:eastAsia="et-EE"/>
            </w:rPr>
          </w:pPr>
          <w:r>
            <w:fldChar w:fldCharType="begin"/>
          </w:r>
          <w:r w:rsidR="00391224">
            <w:instrText xml:space="preserve"> TOC \o "1-3" \h \z \u </w:instrText>
          </w:r>
          <w:r>
            <w:fldChar w:fldCharType="separate"/>
          </w:r>
          <w:hyperlink w:anchor="_Toc414357353" w:history="1">
            <w:r w:rsidR="00673FF5" w:rsidRPr="00EA463F">
              <w:rPr>
                <w:rStyle w:val="Hperlink"/>
                <w:noProof/>
              </w:rPr>
              <w:t>Sisukord</w:t>
            </w:r>
            <w:r w:rsidR="00673FF5">
              <w:rPr>
                <w:noProof/>
                <w:webHidden/>
              </w:rPr>
              <w:tab/>
            </w:r>
            <w:r>
              <w:rPr>
                <w:noProof/>
                <w:webHidden/>
              </w:rPr>
              <w:fldChar w:fldCharType="begin"/>
            </w:r>
            <w:r w:rsidR="00673FF5">
              <w:rPr>
                <w:noProof/>
                <w:webHidden/>
              </w:rPr>
              <w:instrText xml:space="preserve"> PAGEREF _Toc414357353 \h </w:instrText>
            </w:r>
            <w:r>
              <w:rPr>
                <w:noProof/>
                <w:webHidden/>
              </w:rPr>
            </w:r>
            <w:r>
              <w:rPr>
                <w:noProof/>
                <w:webHidden/>
              </w:rPr>
              <w:fldChar w:fldCharType="separate"/>
            </w:r>
            <w:r w:rsidR="00673FF5">
              <w:rPr>
                <w:noProof/>
                <w:webHidden/>
              </w:rPr>
              <w:t>2</w:t>
            </w:r>
            <w:r>
              <w:rPr>
                <w:noProof/>
                <w:webHidden/>
              </w:rPr>
              <w:fldChar w:fldCharType="end"/>
            </w:r>
          </w:hyperlink>
        </w:p>
        <w:p w:rsidR="00673FF5" w:rsidRDefault="002D14F6">
          <w:pPr>
            <w:pStyle w:val="SK1"/>
            <w:tabs>
              <w:tab w:val="right" w:leader="dot" w:pos="9016"/>
            </w:tabs>
            <w:rPr>
              <w:rFonts w:asciiTheme="minorHAnsi" w:eastAsiaTheme="minorEastAsia" w:hAnsiTheme="minorHAnsi" w:cstheme="minorBidi"/>
              <w:noProof/>
              <w:sz w:val="22"/>
              <w:lang w:eastAsia="et-EE"/>
            </w:rPr>
          </w:pPr>
          <w:hyperlink w:anchor="_Toc414357354" w:history="1">
            <w:r w:rsidR="00673FF5" w:rsidRPr="00EA463F">
              <w:rPr>
                <w:rStyle w:val="Hperlink"/>
                <w:noProof/>
              </w:rPr>
              <w:t>Sissejuhatus</w:t>
            </w:r>
            <w:r w:rsidR="00673FF5">
              <w:rPr>
                <w:noProof/>
                <w:webHidden/>
              </w:rPr>
              <w:tab/>
            </w:r>
            <w:r>
              <w:rPr>
                <w:noProof/>
                <w:webHidden/>
              </w:rPr>
              <w:fldChar w:fldCharType="begin"/>
            </w:r>
            <w:r w:rsidR="00673FF5">
              <w:rPr>
                <w:noProof/>
                <w:webHidden/>
              </w:rPr>
              <w:instrText xml:space="preserve"> PAGEREF _Toc414357354 \h </w:instrText>
            </w:r>
            <w:r>
              <w:rPr>
                <w:noProof/>
                <w:webHidden/>
              </w:rPr>
            </w:r>
            <w:r>
              <w:rPr>
                <w:noProof/>
                <w:webHidden/>
              </w:rPr>
              <w:fldChar w:fldCharType="separate"/>
            </w:r>
            <w:r w:rsidR="00673FF5">
              <w:rPr>
                <w:noProof/>
                <w:webHidden/>
              </w:rPr>
              <w:t>4</w:t>
            </w:r>
            <w:r>
              <w:rPr>
                <w:noProof/>
                <w:webHidden/>
              </w:rPr>
              <w:fldChar w:fldCharType="end"/>
            </w:r>
          </w:hyperlink>
        </w:p>
        <w:p w:rsidR="00673FF5" w:rsidRDefault="002D14F6">
          <w:pPr>
            <w:pStyle w:val="SK1"/>
            <w:tabs>
              <w:tab w:val="left" w:pos="480"/>
              <w:tab w:val="right" w:leader="dot" w:pos="9016"/>
            </w:tabs>
            <w:rPr>
              <w:rFonts w:asciiTheme="minorHAnsi" w:eastAsiaTheme="minorEastAsia" w:hAnsiTheme="minorHAnsi" w:cstheme="minorBidi"/>
              <w:noProof/>
              <w:sz w:val="22"/>
              <w:lang w:eastAsia="et-EE"/>
            </w:rPr>
          </w:pPr>
          <w:hyperlink w:anchor="_Toc414357355" w:history="1">
            <w:r w:rsidR="00673FF5" w:rsidRPr="00EA463F">
              <w:rPr>
                <w:rStyle w:val="Hperlink"/>
                <w:noProof/>
              </w:rPr>
              <w:t>I.</w:t>
            </w:r>
            <w:r w:rsidR="00673FF5">
              <w:rPr>
                <w:rFonts w:asciiTheme="minorHAnsi" w:eastAsiaTheme="minorEastAsia" w:hAnsiTheme="minorHAnsi" w:cstheme="minorBidi"/>
                <w:noProof/>
                <w:sz w:val="22"/>
                <w:lang w:eastAsia="et-EE"/>
              </w:rPr>
              <w:tab/>
            </w:r>
            <w:r w:rsidR="00673FF5" w:rsidRPr="00EA463F">
              <w:rPr>
                <w:rStyle w:val="Hperlink"/>
                <w:noProof/>
              </w:rPr>
              <w:t>MTÜ Kirderanniku Koostöökogu kirjeldus</w:t>
            </w:r>
            <w:r w:rsidR="00673FF5">
              <w:rPr>
                <w:noProof/>
                <w:webHidden/>
              </w:rPr>
              <w:tab/>
            </w:r>
            <w:r>
              <w:rPr>
                <w:noProof/>
                <w:webHidden/>
              </w:rPr>
              <w:fldChar w:fldCharType="begin"/>
            </w:r>
            <w:r w:rsidR="00673FF5">
              <w:rPr>
                <w:noProof/>
                <w:webHidden/>
              </w:rPr>
              <w:instrText xml:space="preserve"> PAGEREF _Toc414357355 \h </w:instrText>
            </w:r>
            <w:r>
              <w:rPr>
                <w:noProof/>
                <w:webHidden/>
              </w:rPr>
            </w:r>
            <w:r>
              <w:rPr>
                <w:noProof/>
                <w:webHidden/>
              </w:rPr>
              <w:fldChar w:fldCharType="separate"/>
            </w:r>
            <w:r w:rsidR="00673FF5">
              <w:rPr>
                <w:noProof/>
                <w:webHidden/>
              </w:rPr>
              <w:t>5</w:t>
            </w:r>
            <w:r>
              <w:rPr>
                <w:noProof/>
                <w:webHidden/>
              </w:rPr>
              <w:fldChar w:fldCharType="end"/>
            </w:r>
          </w:hyperlink>
        </w:p>
        <w:p w:rsidR="00673FF5" w:rsidRDefault="002D14F6">
          <w:pPr>
            <w:pStyle w:val="SK1"/>
            <w:tabs>
              <w:tab w:val="left" w:pos="480"/>
              <w:tab w:val="right" w:leader="dot" w:pos="9016"/>
            </w:tabs>
            <w:rPr>
              <w:rFonts w:asciiTheme="minorHAnsi" w:eastAsiaTheme="minorEastAsia" w:hAnsiTheme="minorHAnsi" w:cstheme="minorBidi"/>
              <w:noProof/>
              <w:sz w:val="22"/>
              <w:lang w:eastAsia="et-EE"/>
            </w:rPr>
          </w:pPr>
          <w:hyperlink w:anchor="_Toc414357356" w:history="1">
            <w:r w:rsidR="00673FF5" w:rsidRPr="00EA463F">
              <w:rPr>
                <w:rStyle w:val="Hperlink"/>
                <w:noProof/>
              </w:rPr>
              <w:t>II.</w:t>
            </w:r>
            <w:r w:rsidR="00673FF5">
              <w:rPr>
                <w:rFonts w:asciiTheme="minorHAnsi" w:eastAsiaTheme="minorEastAsia" w:hAnsiTheme="minorHAnsi" w:cstheme="minorBidi"/>
                <w:noProof/>
                <w:sz w:val="22"/>
                <w:lang w:eastAsia="et-EE"/>
              </w:rPr>
              <w:tab/>
            </w:r>
            <w:r w:rsidR="00673FF5" w:rsidRPr="00EA463F">
              <w:rPr>
                <w:rStyle w:val="Hperlink"/>
                <w:noProof/>
              </w:rPr>
              <w:t>KIKO tegevuspiirkonna kirjeldus ja hetkeolukorra analüüs</w:t>
            </w:r>
            <w:r w:rsidR="00673FF5">
              <w:rPr>
                <w:noProof/>
                <w:webHidden/>
              </w:rPr>
              <w:tab/>
            </w:r>
            <w:r>
              <w:rPr>
                <w:noProof/>
                <w:webHidden/>
              </w:rPr>
              <w:fldChar w:fldCharType="begin"/>
            </w:r>
            <w:r w:rsidR="00673FF5">
              <w:rPr>
                <w:noProof/>
                <w:webHidden/>
              </w:rPr>
              <w:instrText xml:space="preserve"> PAGEREF _Toc414357356 \h </w:instrText>
            </w:r>
            <w:r>
              <w:rPr>
                <w:noProof/>
                <w:webHidden/>
              </w:rPr>
            </w:r>
            <w:r>
              <w:rPr>
                <w:noProof/>
                <w:webHidden/>
              </w:rPr>
              <w:fldChar w:fldCharType="separate"/>
            </w:r>
            <w:r w:rsidR="00673FF5">
              <w:rPr>
                <w:noProof/>
                <w:webHidden/>
              </w:rPr>
              <w:t>6</w:t>
            </w:r>
            <w:r>
              <w:rPr>
                <w:noProof/>
                <w:webHidden/>
              </w:rPr>
              <w:fldChar w:fldCharType="end"/>
            </w:r>
          </w:hyperlink>
        </w:p>
        <w:p w:rsidR="00673FF5" w:rsidRDefault="002D14F6">
          <w:pPr>
            <w:pStyle w:val="SK2"/>
            <w:tabs>
              <w:tab w:val="right" w:leader="dot" w:pos="9016"/>
            </w:tabs>
            <w:rPr>
              <w:rFonts w:asciiTheme="minorHAnsi" w:eastAsiaTheme="minorEastAsia" w:hAnsiTheme="minorHAnsi" w:cstheme="minorBidi"/>
              <w:noProof/>
              <w:sz w:val="22"/>
              <w:lang w:eastAsia="et-EE"/>
            </w:rPr>
          </w:pPr>
          <w:hyperlink w:anchor="_Toc414357357" w:history="1">
            <w:r w:rsidR="00673FF5" w:rsidRPr="00EA463F">
              <w:rPr>
                <w:rStyle w:val="Hperlink"/>
                <w:noProof/>
              </w:rPr>
              <w:t>2.1 Tegevuspiirkonna kirjeldus</w:t>
            </w:r>
            <w:r w:rsidR="00673FF5">
              <w:rPr>
                <w:noProof/>
                <w:webHidden/>
              </w:rPr>
              <w:tab/>
            </w:r>
            <w:r>
              <w:rPr>
                <w:noProof/>
                <w:webHidden/>
              </w:rPr>
              <w:fldChar w:fldCharType="begin"/>
            </w:r>
            <w:r w:rsidR="00673FF5">
              <w:rPr>
                <w:noProof/>
                <w:webHidden/>
              </w:rPr>
              <w:instrText xml:space="preserve"> PAGEREF _Toc414357357 \h </w:instrText>
            </w:r>
            <w:r>
              <w:rPr>
                <w:noProof/>
                <w:webHidden/>
              </w:rPr>
            </w:r>
            <w:r>
              <w:rPr>
                <w:noProof/>
                <w:webHidden/>
              </w:rPr>
              <w:fldChar w:fldCharType="separate"/>
            </w:r>
            <w:r w:rsidR="00673FF5">
              <w:rPr>
                <w:noProof/>
                <w:webHidden/>
              </w:rPr>
              <w:t>6</w:t>
            </w:r>
            <w:r>
              <w:rPr>
                <w:noProof/>
                <w:webHidden/>
              </w:rPr>
              <w:fldChar w:fldCharType="end"/>
            </w:r>
          </w:hyperlink>
        </w:p>
        <w:p w:rsidR="00673FF5" w:rsidRDefault="002D14F6">
          <w:pPr>
            <w:pStyle w:val="SK2"/>
            <w:tabs>
              <w:tab w:val="right" w:leader="dot" w:pos="9016"/>
            </w:tabs>
            <w:rPr>
              <w:rFonts w:asciiTheme="minorHAnsi" w:eastAsiaTheme="minorEastAsia" w:hAnsiTheme="minorHAnsi" w:cstheme="minorBidi"/>
              <w:noProof/>
              <w:sz w:val="22"/>
              <w:lang w:eastAsia="et-EE"/>
            </w:rPr>
          </w:pPr>
          <w:hyperlink w:anchor="_Toc414357358" w:history="1">
            <w:r w:rsidR="00673FF5" w:rsidRPr="00EA463F">
              <w:rPr>
                <w:rStyle w:val="Hperlink"/>
                <w:noProof/>
              </w:rPr>
              <w:t>2.2 KIKO piirkonna sotsiaalmajandusliku olukorra analüüs</w:t>
            </w:r>
            <w:r w:rsidR="00673FF5">
              <w:rPr>
                <w:noProof/>
                <w:webHidden/>
              </w:rPr>
              <w:tab/>
            </w:r>
            <w:r>
              <w:rPr>
                <w:noProof/>
                <w:webHidden/>
              </w:rPr>
              <w:fldChar w:fldCharType="begin"/>
            </w:r>
            <w:r w:rsidR="00673FF5">
              <w:rPr>
                <w:noProof/>
                <w:webHidden/>
              </w:rPr>
              <w:instrText xml:space="preserve"> PAGEREF _Toc414357358 \h </w:instrText>
            </w:r>
            <w:r>
              <w:rPr>
                <w:noProof/>
                <w:webHidden/>
              </w:rPr>
            </w:r>
            <w:r>
              <w:rPr>
                <w:noProof/>
                <w:webHidden/>
              </w:rPr>
              <w:fldChar w:fldCharType="separate"/>
            </w:r>
            <w:r w:rsidR="00673FF5">
              <w:rPr>
                <w:noProof/>
                <w:webHidden/>
              </w:rPr>
              <w:t>7</w:t>
            </w:r>
            <w:r>
              <w:rPr>
                <w:noProof/>
                <w:webHidden/>
              </w:rPr>
              <w:fldChar w:fldCharType="end"/>
            </w:r>
          </w:hyperlink>
        </w:p>
        <w:p w:rsidR="00673FF5" w:rsidRDefault="002D14F6">
          <w:pPr>
            <w:pStyle w:val="SK2"/>
            <w:tabs>
              <w:tab w:val="right" w:leader="dot" w:pos="9016"/>
            </w:tabs>
            <w:rPr>
              <w:rFonts w:asciiTheme="minorHAnsi" w:eastAsiaTheme="minorEastAsia" w:hAnsiTheme="minorHAnsi" w:cstheme="minorBidi"/>
              <w:noProof/>
              <w:sz w:val="22"/>
              <w:lang w:eastAsia="et-EE"/>
            </w:rPr>
          </w:pPr>
          <w:hyperlink w:anchor="_Toc414357359" w:history="1">
            <w:r w:rsidR="00673FF5" w:rsidRPr="00EA463F">
              <w:rPr>
                <w:rStyle w:val="Hperlink"/>
                <w:noProof/>
              </w:rPr>
              <w:t>2.3 Piirkonna ühisosa kirjeldus</w:t>
            </w:r>
            <w:r w:rsidR="00673FF5">
              <w:rPr>
                <w:noProof/>
                <w:webHidden/>
              </w:rPr>
              <w:tab/>
            </w:r>
            <w:r>
              <w:rPr>
                <w:noProof/>
                <w:webHidden/>
              </w:rPr>
              <w:fldChar w:fldCharType="begin"/>
            </w:r>
            <w:r w:rsidR="00673FF5">
              <w:rPr>
                <w:noProof/>
                <w:webHidden/>
              </w:rPr>
              <w:instrText xml:space="preserve"> PAGEREF _Toc414357359 \h </w:instrText>
            </w:r>
            <w:r>
              <w:rPr>
                <w:noProof/>
                <w:webHidden/>
              </w:rPr>
            </w:r>
            <w:r>
              <w:rPr>
                <w:noProof/>
                <w:webHidden/>
              </w:rPr>
              <w:fldChar w:fldCharType="separate"/>
            </w:r>
            <w:r w:rsidR="00673FF5">
              <w:rPr>
                <w:noProof/>
                <w:webHidden/>
              </w:rPr>
              <w:t>10</w:t>
            </w:r>
            <w:r>
              <w:rPr>
                <w:noProof/>
                <w:webHidden/>
              </w:rPr>
              <w:fldChar w:fldCharType="end"/>
            </w:r>
          </w:hyperlink>
        </w:p>
        <w:p w:rsidR="00673FF5" w:rsidRDefault="002D14F6">
          <w:pPr>
            <w:pStyle w:val="SK1"/>
            <w:tabs>
              <w:tab w:val="left" w:pos="660"/>
              <w:tab w:val="right" w:leader="dot" w:pos="9016"/>
            </w:tabs>
            <w:rPr>
              <w:rFonts w:asciiTheme="minorHAnsi" w:eastAsiaTheme="minorEastAsia" w:hAnsiTheme="minorHAnsi" w:cstheme="minorBidi"/>
              <w:noProof/>
              <w:sz w:val="22"/>
              <w:lang w:eastAsia="et-EE"/>
            </w:rPr>
          </w:pPr>
          <w:hyperlink w:anchor="_Toc414357360" w:history="1">
            <w:r w:rsidR="00673FF5" w:rsidRPr="00EA463F">
              <w:rPr>
                <w:rStyle w:val="Hperlink"/>
                <w:noProof/>
              </w:rPr>
              <w:t>III.</w:t>
            </w:r>
            <w:r w:rsidR="00673FF5">
              <w:rPr>
                <w:rFonts w:asciiTheme="minorHAnsi" w:eastAsiaTheme="minorEastAsia" w:hAnsiTheme="minorHAnsi" w:cstheme="minorBidi"/>
                <w:noProof/>
                <w:sz w:val="22"/>
                <w:lang w:eastAsia="et-EE"/>
              </w:rPr>
              <w:tab/>
            </w:r>
            <w:r w:rsidR="00673FF5" w:rsidRPr="00EA463F">
              <w:rPr>
                <w:rStyle w:val="Hperlink"/>
                <w:noProof/>
              </w:rPr>
              <w:t>Tegevuspiirkonna arenguvajadused ja -potentsiaal</w:t>
            </w:r>
            <w:r w:rsidR="00673FF5">
              <w:rPr>
                <w:noProof/>
                <w:webHidden/>
              </w:rPr>
              <w:tab/>
            </w:r>
            <w:r>
              <w:rPr>
                <w:noProof/>
                <w:webHidden/>
              </w:rPr>
              <w:fldChar w:fldCharType="begin"/>
            </w:r>
            <w:r w:rsidR="00673FF5">
              <w:rPr>
                <w:noProof/>
                <w:webHidden/>
              </w:rPr>
              <w:instrText xml:space="preserve"> PAGEREF _Toc414357360 \h </w:instrText>
            </w:r>
            <w:r>
              <w:rPr>
                <w:noProof/>
                <w:webHidden/>
              </w:rPr>
            </w:r>
            <w:r>
              <w:rPr>
                <w:noProof/>
                <w:webHidden/>
              </w:rPr>
              <w:fldChar w:fldCharType="separate"/>
            </w:r>
            <w:r w:rsidR="00673FF5">
              <w:rPr>
                <w:noProof/>
                <w:webHidden/>
              </w:rPr>
              <w:t>13</w:t>
            </w:r>
            <w:r>
              <w:rPr>
                <w:noProof/>
                <w:webHidden/>
              </w:rPr>
              <w:fldChar w:fldCharType="end"/>
            </w:r>
          </w:hyperlink>
        </w:p>
        <w:p w:rsidR="00673FF5" w:rsidRDefault="002D14F6">
          <w:pPr>
            <w:pStyle w:val="SK2"/>
            <w:tabs>
              <w:tab w:val="right" w:leader="dot" w:pos="9016"/>
            </w:tabs>
            <w:rPr>
              <w:rFonts w:asciiTheme="minorHAnsi" w:eastAsiaTheme="minorEastAsia" w:hAnsiTheme="minorHAnsi" w:cstheme="minorBidi"/>
              <w:noProof/>
              <w:sz w:val="22"/>
              <w:lang w:eastAsia="et-EE"/>
            </w:rPr>
          </w:pPr>
          <w:hyperlink w:anchor="_Toc414357361" w:history="1">
            <w:r w:rsidR="00673FF5" w:rsidRPr="00EA463F">
              <w:rPr>
                <w:rStyle w:val="Hperlink"/>
                <w:noProof/>
              </w:rPr>
              <w:t>3.1 Kogukonna kaasamine strateegiaprotsessi</w:t>
            </w:r>
            <w:r w:rsidR="00673FF5">
              <w:rPr>
                <w:noProof/>
                <w:webHidden/>
              </w:rPr>
              <w:tab/>
            </w:r>
            <w:r>
              <w:rPr>
                <w:noProof/>
                <w:webHidden/>
              </w:rPr>
              <w:fldChar w:fldCharType="begin"/>
            </w:r>
            <w:r w:rsidR="00673FF5">
              <w:rPr>
                <w:noProof/>
                <w:webHidden/>
              </w:rPr>
              <w:instrText xml:space="preserve"> PAGEREF _Toc414357361 \h </w:instrText>
            </w:r>
            <w:r>
              <w:rPr>
                <w:noProof/>
                <w:webHidden/>
              </w:rPr>
            </w:r>
            <w:r>
              <w:rPr>
                <w:noProof/>
                <w:webHidden/>
              </w:rPr>
              <w:fldChar w:fldCharType="separate"/>
            </w:r>
            <w:r w:rsidR="00673FF5">
              <w:rPr>
                <w:noProof/>
                <w:webHidden/>
              </w:rPr>
              <w:t>13</w:t>
            </w:r>
            <w:r>
              <w:rPr>
                <w:noProof/>
                <w:webHidden/>
              </w:rPr>
              <w:fldChar w:fldCharType="end"/>
            </w:r>
          </w:hyperlink>
        </w:p>
        <w:p w:rsidR="00673FF5" w:rsidRDefault="002D14F6">
          <w:pPr>
            <w:pStyle w:val="SK2"/>
            <w:tabs>
              <w:tab w:val="right" w:leader="dot" w:pos="9016"/>
            </w:tabs>
            <w:rPr>
              <w:rFonts w:asciiTheme="minorHAnsi" w:eastAsiaTheme="minorEastAsia" w:hAnsiTheme="minorHAnsi" w:cstheme="minorBidi"/>
              <w:noProof/>
              <w:sz w:val="22"/>
              <w:lang w:eastAsia="et-EE"/>
            </w:rPr>
          </w:pPr>
          <w:hyperlink w:anchor="_Toc414357362" w:history="1">
            <w:r w:rsidR="00673FF5" w:rsidRPr="00EA463F">
              <w:rPr>
                <w:rStyle w:val="Hperlink"/>
                <w:noProof/>
              </w:rPr>
              <w:t>3.2 Tegevuspiirkonna SWOT analüüs</w:t>
            </w:r>
            <w:r w:rsidR="00673FF5">
              <w:rPr>
                <w:noProof/>
                <w:webHidden/>
              </w:rPr>
              <w:tab/>
            </w:r>
            <w:r>
              <w:rPr>
                <w:noProof/>
                <w:webHidden/>
              </w:rPr>
              <w:fldChar w:fldCharType="begin"/>
            </w:r>
            <w:r w:rsidR="00673FF5">
              <w:rPr>
                <w:noProof/>
                <w:webHidden/>
              </w:rPr>
              <w:instrText xml:space="preserve"> PAGEREF _Toc414357362 \h </w:instrText>
            </w:r>
            <w:r>
              <w:rPr>
                <w:noProof/>
                <w:webHidden/>
              </w:rPr>
            </w:r>
            <w:r>
              <w:rPr>
                <w:noProof/>
                <w:webHidden/>
              </w:rPr>
              <w:fldChar w:fldCharType="separate"/>
            </w:r>
            <w:r w:rsidR="00673FF5">
              <w:rPr>
                <w:noProof/>
                <w:webHidden/>
              </w:rPr>
              <w:t>17</w:t>
            </w:r>
            <w:r>
              <w:rPr>
                <w:noProof/>
                <w:webHidden/>
              </w:rPr>
              <w:fldChar w:fldCharType="end"/>
            </w:r>
          </w:hyperlink>
        </w:p>
        <w:p w:rsidR="00673FF5" w:rsidRDefault="002D14F6">
          <w:pPr>
            <w:pStyle w:val="SK1"/>
            <w:tabs>
              <w:tab w:val="left" w:pos="660"/>
              <w:tab w:val="right" w:leader="dot" w:pos="9016"/>
            </w:tabs>
            <w:rPr>
              <w:rFonts w:asciiTheme="minorHAnsi" w:eastAsiaTheme="minorEastAsia" w:hAnsiTheme="minorHAnsi" w:cstheme="minorBidi"/>
              <w:noProof/>
              <w:sz w:val="22"/>
              <w:lang w:eastAsia="et-EE"/>
            </w:rPr>
          </w:pPr>
          <w:hyperlink w:anchor="_Toc414357363" w:history="1">
            <w:r w:rsidR="00673FF5" w:rsidRPr="00EA463F">
              <w:rPr>
                <w:rStyle w:val="Hperlink"/>
                <w:noProof/>
              </w:rPr>
              <w:t>IV.</w:t>
            </w:r>
            <w:r w:rsidR="00673FF5">
              <w:rPr>
                <w:rFonts w:asciiTheme="minorHAnsi" w:eastAsiaTheme="minorEastAsia" w:hAnsiTheme="minorHAnsi" w:cstheme="minorBidi"/>
                <w:noProof/>
                <w:sz w:val="22"/>
                <w:lang w:eastAsia="et-EE"/>
              </w:rPr>
              <w:tab/>
            </w:r>
            <w:r w:rsidR="00673FF5" w:rsidRPr="00EA463F">
              <w:rPr>
                <w:rStyle w:val="Hperlink"/>
                <w:noProof/>
              </w:rPr>
              <w:t>Eelmiste strateegiliste eesmärkide täitmine ja saavutatud tulemused</w:t>
            </w:r>
            <w:r w:rsidR="00673FF5">
              <w:rPr>
                <w:noProof/>
                <w:webHidden/>
              </w:rPr>
              <w:tab/>
            </w:r>
            <w:r>
              <w:rPr>
                <w:noProof/>
                <w:webHidden/>
              </w:rPr>
              <w:fldChar w:fldCharType="begin"/>
            </w:r>
            <w:r w:rsidR="00673FF5">
              <w:rPr>
                <w:noProof/>
                <w:webHidden/>
              </w:rPr>
              <w:instrText xml:space="preserve"> PAGEREF _Toc414357363 \h </w:instrText>
            </w:r>
            <w:r>
              <w:rPr>
                <w:noProof/>
                <w:webHidden/>
              </w:rPr>
            </w:r>
            <w:r>
              <w:rPr>
                <w:noProof/>
                <w:webHidden/>
              </w:rPr>
              <w:fldChar w:fldCharType="separate"/>
            </w:r>
            <w:r w:rsidR="00673FF5">
              <w:rPr>
                <w:noProof/>
                <w:webHidden/>
              </w:rPr>
              <w:t>23</w:t>
            </w:r>
            <w:r>
              <w:rPr>
                <w:noProof/>
                <w:webHidden/>
              </w:rPr>
              <w:fldChar w:fldCharType="end"/>
            </w:r>
          </w:hyperlink>
        </w:p>
        <w:p w:rsidR="00673FF5" w:rsidRDefault="002D14F6">
          <w:pPr>
            <w:pStyle w:val="SK1"/>
            <w:tabs>
              <w:tab w:val="left" w:pos="480"/>
              <w:tab w:val="right" w:leader="dot" w:pos="9016"/>
            </w:tabs>
            <w:rPr>
              <w:rFonts w:asciiTheme="minorHAnsi" w:eastAsiaTheme="minorEastAsia" w:hAnsiTheme="minorHAnsi" w:cstheme="minorBidi"/>
              <w:noProof/>
              <w:sz w:val="22"/>
              <w:lang w:eastAsia="et-EE"/>
            </w:rPr>
          </w:pPr>
          <w:hyperlink w:anchor="_Toc414357364" w:history="1">
            <w:r w:rsidR="00673FF5" w:rsidRPr="00EA463F">
              <w:rPr>
                <w:rStyle w:val="Hperlink"/>
                <w:noProof/>
              </w:rPr>
              <w:t>V.</w:t>
            </w:r>
            <w:r w:rsidR="00673FF5">
              <w:rPr>
                <w:rFonts w:asciiTheme="minorHAnsi" w:eastAsiaTheme="minorEastAsia" w:hAnsiTheme="minorHAnsi" w:cstheme="minorBidi"/>
                <w:noProof/>
                <w:sz w:val="22"/>
                <w:lang w:eastAsia="et-EE"/>
              </w:rPr>
              <w:tab/>
            </w:r>
            <w:r w:rsidR="00673FF5" w:rsidRPr="00EA463F">
              <w:rPr>
                <w:rStyle w:val="Hperlink"/>
                <w:noProof/>
              </w:rPr>
              <w:t>Strateegia</w:t>
            </w:r>
            <w:r w:rsidR="00673FF5">
              <w:rPr>
                <w:noProof/>
                <w:webHidden/>
              </w:rPr>
              <w:tab/>
            </w:r>
            <w:r>
              <w:rPr>
                <w:noProof/>
                <w:webHidden/>
              </w:rPr>
              <w:fldChar w:fldCharType="begin"/>
            </w:r>
            <w:r w:rsidR="00673FF5">
              <w:rPr>
                <w:noProof/>
                <w:webHidden/>
              </w:rPr>
              <w:instrText xml:space="preserve"> PAGEREF _Toc414357364 \h </w:instrText>
            </w:r>
            <w:r>
              <w:rPr>
                <w:noProof/>
                <w:webHidden/>
              </w:rPr>
            </w:r>
            <w:r>
              <w:rPr>
                <w:noProof/>
                <w:webHidden/>
              </w:rPr>
              <w:fldChar w:fldCharType="separate"/>
            </w:r>
            <w:r w:rsidR="00673FF5">
              <w:rPr>
                <w:noProof/>
                <w:webHidden/>
              </w:rPr>
              <w:t>26</w:t>
            </w:r>
            <w:r>
              <w:rPr>
                <w:noProof/>
                <w:webHidden/>
              </w:rPr>
              <w:fldChar w:fldCharType="end"/>
            </w:r>
          </w:hyperlink>
        </w:p>
        <w:p w:rsidR="00673FF5" w:rsidRDefault="002D14F6">
          <w:pPr>
            <w:pStyle w:val="SK2"/>
            <w:tabs>
              <w:tab w:val="right" w:leader="dot" w:pos="9016"/>
            </w:tabs>
            <w:rPr>
              <w:rFonts w:asciiTheme="minorHAnsi" w:eastAsiaTheme="minorEastAsia" w:hAnsiTheme="minorHAnsi" w:cstheme="minorBidi"/>
              <w:noProof/>
              <w:sz w:val="22"/>
              <w:lang w:eastAsia="et-EE"/>
            </w:rPr>
          </w:pPr>
          <w:hyperlink w:anchor="_Toc414357365" w:history="1">
            <w:r w:rsidR="00673FF5" w:rsidRPr="00EA463F">
              <w:rPr>
                <w:rStyle w:val="Hperlink"/>
                <w:noProof/>
              </w:rPr>
              <w:t>5.1 Visioon ja arenguvaldkonnad</w:t>
            </w:r>
            <w:r w:rsidR="00673FF5">
              <w:rPr>
                <w:noProof/>
                <w:webHidden/>
              </w:rPr>
              <w:tab/>
            </w:r>
            <w:r>
              <w:rPr>
                <w:noProof/>
                <w:webHidden/>
              </w:rPr>
              <w:fldChar w:fldCharType="begin"/>
            </w:r>
            <w:r w:rsidR="00673FF5">
              <w:rPr>
                <w:noProof/>
                <w:webHidden/>
              </w:rPr>
              <w:instrText xml:space="preserve"> PAGEREF _Toc414357365 \h </w:instrText>
            </w:r>
            <w:r>
              <w:rPr>
                <w:noProof/>
                <w:webHidden/>
              </w:rPr>
            </w:r>
            <w:r>
              <w:rPr>
                <w:noProof/>
                <w:webHidden/>
              </w:rPr>
              <w:fldChar w:fldCharType="separate"/>
            </w:r>
            <w:r w:rsidR="00673FF5">
              <w:rPr>
                <w:noProof/>
                <w:webHidden/>
              </w:rPr>
              <w:t>27</w:t>
            </w:r>
            <w:r>
              <w:rPr>
                <w:noProof/>
                <w:webHidden/>
              </w:rPr>
              <w:fldChar w:fldCharType="end"/>
            </w:r>
          </w:hyperlink>
        </w:p>
        <w:p w:rsidR="00673FF5" w:rsidRDefault="002D14F6">
          <w:pPr>
            <w:pStyle w:val="SK2"/>
            <w:tabs>
              <w:tab w:val="right" w:leader="dot" w:pos="9016"/>
            </w:tabs>
            <w:rPr>
              <w:rFonts w:asciiTheme="minorHAnsi" w:eastAsiaTheme="minorEastAsia" w:hAnsiTheme="minorHAnsi" w:cstheme="minorBidi"/>
              <w:noProof/>
              <w:sz w:val="22"/>
              <w:lang w:eastAsia="et-EE"/>
            </w:rPr>
          </w:pPr>
          <w:hyperlink w:anchor="_Toc414357366" w:history="1">
            <w:r w:rsidR="00673FF5" w:rsidRPr="00EA463F">
              <w:rPr>
                <w:rStyle w:val="Hperlink"/>
                <w:noProof/>
              </w:rPr>
              <w:t>5.2 Strateegia eesmärgid</w:t>
            </w:r>
            <w:r w:rsidR="00673FF5">
              <w:rPr>
                <w:noProof/>
                <w:webHidden/>
              </w:rPr>
              <w:tab/>
            </w:r>
            <w:r>
              <w:rPr>
                <w:noProof/>
                <w:webHidden/>
              </w:rPr>
              <w:fldChar w:fldCharType="begin"/>
            </w:r>
            <w:r w:rsidR="00673FF5">
              <w:rPr>
                <w:noProof/>
                <w:webHidden/>
              </w:rPr>
              <w:instrText xml:space="preserve"> PAGEREF _Toc414357366 \h </w:instrText>
            </w:r>
            <w:r>
              <w:rPr>
                <w:noProof/>
                <w:webHidden/>
              </w:rPr>
            </w:r>
            <w:r>
              <w:rPr>
                <w:noProof/>
                <w:webHidden/>
              </w:rPr>
              <w:fldChar w:fldCharType="separate"/>
            </w:r>
            <w:r w:rsidR="00673FF5">
              <w:rPr>
                <w:noProof/>
                <w:webHidden/>
              </w:rPr>
              <w:t>27</w:t>
            </w:r>
            <w:r>
              <w:rPr>
                <w:noProof/>
                <w:webHidden/>
              </w:rPr>
              <w:fldChar w:fldCharType="end"/>
            </w:r>
          </w:hyperlink>
        </w:p>
        <w:p w:rsidR="00673FF5" w:rsidRDefault="002D14F6">
          <w:pPr>
            <w:pStyle w:val="SK2"/>
            <w:tabs>
              <w:tab w:val="right" w:leader="dot" w:pos="9016"/>
            </w:tabs>
            <w:rPr>
              <w:rFonts w:asciiTheme="minorHAnsi" w:eastAsiaTheme="minorEastAsia" w:hAnsiTheme="minorHAnsi" w:cstheme="minorBidi"/>
              <w:noProof/>
              <w:sz w:val="22"/>
              <w:lang w:eastAsia="et-EE"/>
            </w:rPr>
          </w:pPr>
          <w:hyperlink w:anchor="_Toc414357367" w:history="1">
            <w:r w:rsidR="00673FF5" w:rsidRPr="00EA463F">
              <w:rPr>
                <w:rStyle w:val="Hperlink"/>
                <w:noProof/>
              </w:rPr>
              <w:t>5.3 Strateegia integreeritud ja uuendusliku olemuse kirjeldus</w:t>
            </w:r>
            <w:r w:rsidR="00673FF5">
              <w:rPr>
                <w:noProof/>
                <w:webHidden/>
              </w:rPr>
              <w:tab/>
            </w:r>
            <w:r>
              <w:rPr>
                <w:noProof/>
                <w:webHidden/>
              </w:rPr>
              <w:fldChar w:fldCharType="begin"/>
            </w:r>
            <w:r w:rsidR="00673FF5">
              <w:rPr>
                <w:noProof/>
                <w:webHidden/>
              </w:rPr>
              <w:instrText xml:space="preserve"> PAGEREF _Toc414357367 \h </w:instrText>
            </w:r>
            <w:r>
              <w:rPr>
                <w:noProof/>
                <w:webHidden/>
              </w:rPr>
            </w:r>
            <w:r>
              <w:rPr>
                <w:noProof/>
                <w:webHidden/>
              </w:rPr>
              <w:fldChar w:fldCharType="separate"/>
            </w:r>
            <w:r w:rsidR="00673FF5">
              <w:rPr>
                <w:noProof/>
                <w:webHidden/>
              </w:rPr>
              <w:t>29</w:t>
            </w:r>
            <w:r>
              <w:rPr>
                <w:noProof/>
                <w:webHidden/>
              </w:rPr>
              <w:fldChar w:fldCharType="end"/>
            </w:r>
          </w:hyperlink>
        </w:p>
        <w:p w:rsidR="00673FF5" w:rsidRDefault="002D14F6">
          <w:pPr>
            <w:pStyle w:val="SK1"/>
            <w:tabs>
              <w:tab w:val="left" w:pos="660"/>
              <w:tab w:val="right" w:leader="dot" w:pos="9016"/>
            </w:tabs>
            <w:rPr>
              <w:rFonts w:asciiTheme="minorHAnsi" w:eastAsiaTheme="minorEastAsia" w:hAnsiTheme="minorHAnsi" w:cstheme="minorBidi"/>
              <w:noProof/>
              <w:sz w:val="22"/>
              <w:lang w:eastAsia="et-EE"/>
            </w:rPr>
          </w:pPr>
          <w:hyperlink w:anchor="_Toc414357368" w:history="1">
            <w:r w:rsidR="00673FF5" w:rsidRPr="00EA463F">
              <w:rPr>
                <w:rStyle w:val="Hperlink"/>
                <w:noProof/>
              </w:rPr>
              <w:t>VI.</w:t>
            </w:r>
            <w:r w:rsidR="00673FF5">
              <w:rPr>
                <w:rFonts w:asciiTheme="minorHAnsi" w:eastAsiaTheme="minorEastAsia" w:hAnsiTheme="minorHAnsi" w:cstheme="minorBidi"/>
                <w:noProof/>
                <w:sz w:val="22"/>
                <w:lang w:eastAsia="et-EE"/>
              </w:rPr>
              <w:tab/>
            </w:r>
            <w:r w:rsidR="00673FF5" w:rsidRPr="00EA463F">
              <w:rPr>
                <w:rStyle w:val="Hperlink"/>
                <w:noProof/>
              </w:rPr>
              <w:t>Strateegia elluviimise tegevuskava</w:t>
            </w:r>
            <w:r w:rsidR="00673FF5">
              <w:rPr>
                <w:noProof/>
                <w:webHidden/>
              </w:rPr>
              <w:tab/>
            </w:r>
            <w:r>
              <w:rPr>
                <w:noProof/>
                <w:webHidden/>
              </w:rPr>
              <w:fldChar w:fldCharType="begin"/>
            </w:r>
            <w:r w:rsidR="00673FF5">
              <w:rPr>
                <w:noProof/>
                <w:webHidden/>
              </w:rPr>
              <w:instrText xml:space="preserve"> PAGEREF _Toc414357368 \h </w:instrText>
            </w:r>
            <w:r>
              <w:rPr>
                <w:noProof/>
                <w:webHidden/>
              </w:rPr>
            </w:r>
            <w:r>
              <w:rPr>
                <w:noProof/>
                <w:webHidden/>
              </w:rPr>
              <w:fldChar w:fldCharType="separate"/>
            </w:r>
            <w:r w:rsidR="00673FF5">
              <w:rPr>
                <w:noProof/>
                <w:webHidden/>
              </w:rPr>
              <w:t>32</w:t>
            </w:r>
            <w:r>
              <w:rPr>
                <w:noProof/>
                <w:webHidden/>
              </w:rPr>
              <w:fldChar w:fldCharType="end"/>
            </w:r>
          </w:hyperlink>
        </w:p>
        <w:p w:rsidR="00673FF5" w:rsidRDefault="002D14F6">
          <w:pPr>
            <w:pStyle w:val="SK2"/>
            <w:tabs>
              <w:tab w:val="right" w:leader="dot" w:pos="9016"/>
            </w:tabs>
            <w:rPr>
              <w:rFonts w:asciiTheme="minorHAnsi" w:eastAsiaTheme="minorEastAsia" w:hAnsiTheme="minorHAnsi" w:cstheme="minorBidi"/>
              <w:noProof/>
              <w:sz w:val="22"/>
              <w:lang w:eastAsia="et-EE"/>
            </w:rPr>
          </w:pPr>
          <w:hyperlink w:anchor="_Toc414357369" w:history="1">
            <w:r w:rsidR="00673FF5" w:rsidRPr="00EA463F">
              <w:rPr>
                <w:rStyle w:val="Hperlink"/>
                <w:noProof/>
              </w:rPr>
              <w:t>7.1 Meetmete valiku üldine põhjendus</w:t>
            </w:r>
            <w:r w:rsidR="00673FF5">
              <w:rPr>
                <w:noProof/>
                <w:webHidden/>
              </w:rPr>
              <w:tab/>
            </w:r>
            <w:r>
              <w:rPr>
                <w:noProof/>
                <w:webHidden/>
              </w:rPr>
              <w:fldChar w:fldCharType="begin"/>
            </w:r>
            <w:r w:rsidR="00673FF5">
              <w:rPr>
                <w:noProof/>
                <w:webHidden/>
              </w:rPr>
              <w:instrText xml:space="preserve"> PAGEREF _Toc414357369 \h </w:instrText>
            </w:r>
            <w:r>
              <w:rPr>
                <w:noProof/>
                <w:webHidden/>
              </w:rPr>
            </w:r>
            <w:r>
              <w:rPr>
                <w:noProof/>
                <w:webHidden/>
              </w:rPr>
              <w:fldChar w:fldCharType="separate"/>
            </w:r>
            <w:r w:rsidR="00673FF5">
              <w:rPr>
                <w:noProof/>
                <w:webHidden/>
              </w:rPr>
              <w:t>32</w:t>
            </w:r>
            <w:r>
              <w:rPr>
                <w:noProof/>
                <w:webHidden/>
              </w:rPr>
              <w:fldChar w:fldCharType="end"/>
            </w:r>
          </w:hyperlink>
        </w:p>
        <w:p w:rsidR="00673FF5" w:rsidRDefault="002D14F6">
          <w:pPr>
            <w:pStyle w:val="SK2"/>
            <w:tabs>
              <w:tab w:val="right" w:leader="dot" w:pos="9016"/>
            </w:tabs>
            <w:rPr>
              <w:rFonts w:asciiTheme="minorHAnsi" w:eastAsiaTheme="minorEastAsia" w:hAnsiTheme="minorHAnsi" w:cstheme="minorBidi"/>
              <w:noProof/>
              <w:sz w:val="22"/>
              <w:lang w:eastAsia="et-EE"/>
            </w:rPr>
          </w:pPr>
          <w:hyperlink w:anchor="_Toc414357370" w:history="1">
            <w:r w:rsidR="00673FF5" w:rsidRPr="00EA463F">
              <w:rPr>
                <w:rStyle w:val="Hperlink"/>
                <w:noProof/>
              </w:rPr>
              <w:t>7.2 Meetmete kirjeldus</w:t>
            </w:r>
            <w:r w:rsidR="00673FF5">
              <w:rPr>
                <w:noProof/>
                <w:webHidden/>
              </w:rPr>
              <w:tab/>
            </w:r>
            <w:r>
              <w:rPr>
                <w:noProof/>
                <w:webHidden/>
              </w:rPr>
              <w:fldChar w:fldCharType="begin"/>
            </w:r>
            <w:r w:rsidR="00673FF5">
              <w:rPr>
                <w:noProof/>
                <w:webHidden/>
              </w:rPr>
              <w:instrText xml:space="preserve"> PAGEREF _Toc414357370 \h </w:instrText>
            </w:r>
            <w:r>
              <w:rPr>
                <w:noProof/>
                <w:webHidden/>
              </w:rPr>
            </w:r>
            <w:r>
              <w:rPr>
                <w:noProof/>
                <w:webHidden/>
              </w:rPr>
              <w:fldChar w:fldCharType="separate"/>
            </w:r>
            <w:r w:rsidR="00673FF5">
              <w:rPr>
                <w:noProof/>
                <w:webHidden/>
              </w:rPr>
              <w:t>33</w:t>
            </w:r>
            <w:r>
              <w:rPr>
                <w:noProof/>
                <w:webHidden/>
              </w:rPr>
              <w:fldChar w:fldCharType="end"/>
            </w:r>
          </w:hyperlink>
        </w:p>
        <w:p w:rsidR="00673FF5" w:rsidRDefault="002D14F6">
          <w:pPr>
            <w:pStyle w:val="SK3"/>
            <w:tabs>
              <w:tab w:val="right" w:leader="dot" w:pos="9016"/>
            </w:tabs>
            <w:rPr>
              <w:rFonts w:asciiTheme="minorHAnsi" w:eastAsiaTheme="minorEastAsia" w:hAnsiTheme="minorHAnsi" w:cstheme="minorBidi"/>
              <w:noProof/>
              <w:sz w:val="22"/>
              <w:lang w:eastAsia="et-EE"/>
            </w:rPr>
          </w:pPr>
          <w:hyperlink w:anchor="_Toc414357371" w:history="1">
            <w:r w:rsidR="00673FF5" w:rsidRPr="00EA463F">
              <w:rPr>
                <w:rStyle w:val="Hperlink"/>
                <w:noProof/>
              </w:rPr>
              <w:t>7.2.1. Ettevõtluse arendamise ja kompetentsi tõstmise meede</w:t>
            </w:r>
            <w:r w:rsidR="00673FF5">
              <w:rPr>
                <w:noProof/>
                <w:webHidden/>
              </w:rPr>
              <w:tab/>
            </w:r>
            <w:r>
              <w:rPr>
                <w:noProof/>
                <w:webHidden/>
              </w:rPr>
              <w:fldChar w:fldCharType="begin"/>
            </w:r>
            <w:r w:rsidR="00673FF5">
              <w:rPr>
                <w:noProof/>
                <w:webHidden/>
              </w:rPr>
              <w:instrText xml:space="preserve"> PAGEREF _Toc414357371 \h </w:instrText>
            </w:r>
            <w:r>
              <w:rPr>
                <w:noProof/>
                <w:webHidden/>
              </w:rPr>
            </w:r>
            <w:r>
              <w:rPr>
                <w:noProof/>
                <w:webHidden/>
              </w:rPr>
              <w:fldChar w:fldCharType="separate"/>
            </w:r>
            <w:r w:rsidR="00673FF5">
              <w:rPr>
                <w:noProof/>
                <w:webHidden/>
              </w:rPr>
              <w:t>33</w:t>
            </w:r>
            <w:r>
              <w:rPr>
                <w:noProof/>
                <w:webHidden/>
              </w:rPr>
              <w:fldChar w:fldCharType="end"/>
            </w:r>
          </w:hyperlink>
        </w:p>
        <w:p w:rsidR="00673FF5" w:rsidRDefault="002D14F6">
          <w:pPr>
            <w:pStyle w:val="SK3"/>
            <w:tabs>
              <w:tab w:val="left" w:pos="1540"/>
              <w:tab w:val="right" w:leader="dot" w:pos="9016"/>
            </w:tabs>
            <w:rPr>
              <w:rFonts w:asciiTheme="minorHAnsi" w:eastAsiaTheme="minorEastAsia" w:hAnsiTheme="minorHAnsi" w:cstheme="minorBidi"/>
              <w:noProof/>
              <w:sz w:val="22"/>
              <w:lang w:eastAsia="et-EE"/>
            </w:rPr>
          </w:pPr>
          <w:hyperlink w:anchor="_Toc414357372" w:history="1">
            <w:r w:rsidR="00673FF5" w:rsidRPr="00EA463F">
              <w:rPr>
                <w:rStyle w:val="Hperlink"/>
                <w:noProof/>
              </w:rPr>
              <w:t>7.2.2.</w:t>
            </w:r>
            <w:r w:rsidR="00673FF5">
              <w:rPr>
                <w:rFonts w:asciiTheme="minorHAnsi" w:eastAsiaTheme="minorEastAsia" w:hAnsiTheme="minorHAnsi" w:cstheme="minorBidi"/>
                <w:noProof/>
                <w:sz w:val="22"/>
                <w:lang w:eastAsia="et-EE"/>
              </w:rPr>
              <w:tab/>
            </w:r>
            <w:r w:rsidR="00673FF5" w:rsidRPr="00EA463F">
              <w:rPr>
                <w:rStyle w:val="Hperlink"/>
                <w:noProof/>
              </w:rPr>
              <w:t>Elukeskkonna ja kogukonna arendamise meede</w:t>
            </w:r>
            <w:r w:rsidR="00673FF5">
              <w:rPr>
                <w:noProof/>
                <w:webHidden/>
              </w:rPr>
              <w:tab/>
            </w:r>
            <w:r>
              <w:rPr>
                <w:noProof/>
                <w:webHidden/>
              </w:rPr>
              <w:fldChar w:fldCharType="begin"/>
            </w:r>
            <w:r w:rsidR="00673FF5">
              <w:rPr>
                <w:noProof/>
                <w:webHidden/>
              </w:rPr>
              <w:instrText xml:space="preserve"> PAGEREF _Toc414357372 \h </w:instrText>
            </w:r>
            <w:r>
              <w:rPr>
                <w:noProof/>
                <w:webHidden/>
              </w:rPr>
            </w:r>
            <w:r>
              <w:rPr>
                <w:noProof/>
                <w:webHidden/>
              </w:rPr>
              <w:fldChar w:fldCharType="separate"/>
            </w:r>
            <w:r w:rsidR="00673FF5">
              <w:rPr>
                <w:noProof/>
                <w:webHidden/>
              </w:rPr>
              <w:t>34</w:t>
            </w:r>
            <w:r>
              <w:rPr>
                <w:noProof/>
                <w:webHidden/>
              </w:rPr>
              <w:fldChar w:fldCharType="end"/>
            </w:r>
          </w:hyperlink>
        </w:p>
        <w:p w:rsidR="00673FF5" w:rsidRDefault="002D14F6">
          <w:pPr>
            <w:pStyle w:val="SK1"/>
            <w:tabs>
              <w:tab w:val="left" w:pos="660"/>
              <w:tab w:val="right" w:leader="dot" w:pos="9016"/>
            </w:tabs>
            <w:rPr>
              <w:rFonts w:asciiTheme="minorHAnsi" w:eastAsiaTheme="minorEastAsia" w:hAnsiTheme="minorHAnsi" w:cstheme="minorBidi"/>
              <w:noProof/>
              <w:sz w:val="22"/>
              <w:lang w:eastAsia="et-EE"/>
            </w:rPr>
          </w:pPr>
          <w:hyperlink w:anchor="_Toc414357373" w:history="1">
            <w:r w:rsidR="00673FF5" w:rsidRPr="00EA463F">
              <w:rPr>
                <w:rStyle w:val="Hperlink"/>
                <w:noProof/>
              </w:rPr>
              <w:t>VII.</w:t>
            </w:r>
            <w:r w:rsidR="00673FF5">
              <w:rPr>
                <w:rFonts w:asciiTheme="minorHAnsi" w:eastAsiaTheme="minorEastAsia" w:hAnsiTheme="minorHAnsi" w:cstheme="minorBidi"/>
                <w:noProof/>
                <w:sz w:val="22"/>
                <w:lang w:eastAsia="et-EE"/>
              </w:rPr>
              <w:tab/>
            </w:r>
            <w:r w:rsidR="00673FF5" w:rsidRPr="00EA463F">
              <w:rPr>
                <w:rStyle w:val="Hperlink"/>
                <w:noProof/>
              </w:rPr>
              <w:t>Võrgustumine ja koostöö</w:t>
            </w:r>
            <w:r w:rsidR="00673FF5">
              <w:rPr>
                <w:noProof/>
                <w:webHidden/>
              </w:rPr>
              <w:tab/>
            </w:r>
            <w:r>
              <w:rPr>
                <w:noProof/>
                <w:webHidden/>
              </w:rPr>
              <w:fldChar w:fldCharType="begin"/>
            </w:r>
            <w:r w:rsidR="00673FF5">
              <w:rPr>
                <w:noProof/>
                <w:webHidden/>
              </w:rPr>
              <w:instrText xml:space="preserve"> PAGEREF _Toc414357373 \h </w:instrText>
            </w:r>
            <w:r>
              <w:rPr>
                <w:noProof/>
                <w:webHidden/>
              </w:rPr>
            </w:r>
            <w:r>
              <w:rPr>
                <w:noProof/>
                <w:webHidden/>
              </w:rPr>
              <w:fldChar w:fldCharType="separate"/>
            </w:r>
            <w:r w:rsidR="00673FF5">
              <w:rPr>
                <w:noProof/>
                <w:webHidden/>
              </w:rPr>
              <w:t>35</w:t>
            </w:r>
            <w:r>
              <w:rPr>
                <w:noProof/>
                <w:webHidden/>
              </w:rPr>
              <w:fldChar w:fldCharType="end"/>
            </w:r>
          </w:hyperlink>
        </w:p>
        <w:p w:rsidR="00673FF5" w:rsidRDefault="002D14F6">
          <w:pPr>
            <w:pStyle w:val="SK1"/>
            <w:tabs>
              <w:tab w:val="left" w:pos="660"/>
              <w:tab w:val="right" w:leader="dot" w:pos="9016"/>
            </w:tabs>
            <w:rPr>
              <w:rFonts w:asciiTheme="minorHAnsi" w:eastAsiaTheme="minorEastAsia" w:hAnsiTheme="minorHAnsi" w:cstheme="minorBidi"/>
              <w:noProof/>
              <w:sz w:val="22"/>
              <w:lang w:eastAsia="et-EE"/>
            </w:rPr>
          </w:pPr>
          <w:hyperlink w:anchor="_Toc414357374" w:history="1">
            <w:r w:rsidR="00673FF5" w:rsidRPr="00EA463F">
              <w:rPr>
                <w:rStyle w:val="Hperlink"/>
                <w:noProof/>
              </w:rPr>
              <w:t>VIII.</w:t>
            </w:r>
            <w:r w:rsidR="00673FF5">
              <w:rPr>
                <w:rFonts w:asciiTheme="minorHAnsi" w:eastAsiaTheme="minorEastAsia" w:hAnsiTheme="minorHAnsi" w:cstheme="minorBidi"/>
                <w:noProof/>
                <w:sz w:val="22"/>
                <w:lang w:eastAsia="et-EE"/>
              </w:rPr>
              <w:tab/>
            </w:r>
            <w:r w:rsidR="00673FF5" w:rsidRPr="00EA463F">
              <w:rPr>
                <w:rStyle w:val="Hperlink"/>
                <w:noProof/>
              </w:rPr>
              <w:t>Strateegia rakendamise juhtimine ja seire</w:t>
            </w:r>
            <w:r w:rsidR="00673FF5">
              <w:rPr>
                <w:noProof/>
                <w:webHidden/>
              </w:rPr>
              <w:tab/>
            </w:r>
            <w:r>
              <w:rPr>
                <w:noProof/>
                <w:webHidden/>
              </w:rPr>
              <w:fldChar w:fldCharType="begin"/>
            </w:r>
            <w:r w:rsidR="00673FF5">
              <w:rPr>
                <w:noProof/>
                <w:webHidden/>
              </w:rPr>
              <w:instrText xml:space="preserve"> PAGEREF _Toc414357374 \h </w:instrText>
            </w:r>
            <w:r>
              <w:rPr>
                <w:noProof/>
                <w:webHidden/>
              </w:rPr>
            </w:r>
            <w:r>
              <w:rPr>
                <w:noProof/>
                <w:webHidden/>
              </w:rPr>
              <w:fldChar w:fldCharType="separate"/>
            </w:r>
            <w:r w:rsidR="00673FF5">
              <w:rPr>
                <w:noProof/>
                <w:webHidden/>
              </w:rPr>
              <w:t>36</w:t>
            </w:r>
            <w:r>
              <w:rPr>
                <w:noProof/>
                <w:webHidden/>
              </w:rPr>
              <w:fldChar w:fldCharType="end"/>
            </w:r>
          </w:hyperlink>
        </w:p>
        <w:p w:rsidR="00673FF5" w:rsidRDefault="002D14F6">
          <w:pPr>
            <w:pStyle w:val="SK2"/>
            <w:tabs>
              <w:tab w:val="right" w:leader="dot" w:pos="9016"/>
            </w:tabs>
            <w:rPr>
              <w:rFonts w:asciiTheme="minorHAnsi" w:eastAsiaTheme="minorEastAsia" w:hAnsiTheme="minorHAnsi" w:cstheme="minorBidi"/>
              <w:noProof/>
              <w:sz w:val="22"/>
              <w:lang w:eastAsia="et-EE"/>
            </w:rPr>
          </w:pPr>
          <w:hyperlink w:anchor="_Toc414357375" w:history="1">
            <w:r w:rsidR="00673FF5" w:rsidRPr="00EA463F">
              <w:rPr>
                <w:rStyle w:val="Hperlink"/>
                <w:noProof/>
              </w:rPr>
              <w:t>9.1 Strateegia rakendamine ja KIKO suutlikkus strateegia elluviimiseks ja piirkonna elavdamiseks</w:t>
            </w:r>
            <w:r w:rsidR="00673FF5">
              <w:rPr>
                <w:noProof/>
                <w:webHidden/>
              </w:rPr>
              <w:tab/>
            </w:r>
            <w:r>
              <w:rPr>
                <w:noProof/>
                <w:webHidden/>
              </w:rPr>
              <w:fldChar w:fldCharType="begin"/>
            </w:r>
            <w:r w:rsidR="00673FF5">
              <w:rPr>
                <w:noProof/>
                <w:webHidden/>
              </w:rPr>
              <w:instrText xml:space="preserve"> PAGEREF _Toc414357375 \h </w:instrText>
            </w:r>
            <w:r>
              <w:rPr>
                <w:noProof/>
                <w:webHidden/>
              </w:rPr>
            </w:r>
            <w:r>
              <w:rPr>
                <w:noProof/>
                <w:webHidden/>
              </w:rPr>
              <w:fldChar w:fldCharType="separate"/>
            </w:r>
            <w:r w:rsidR="00673FF5">
              <w:rPr>
                <w:noProof/>
                <w:webHidden/>
              </w:rPr>
              <w:t>36</w:t>
            </w:r>
            <w:r>
              <w:rPr>
                <w:noProof/>
                <w:webHidden/>
              </w:rPr>
              <w:fldChar w:fldCharType="end"/>
            </w:r>
          </w:hyperlink>
        </w:p>
        <w:p w:rsidR="00673FF5" w:rsidRDefault="002D14F6">
          <w:pPr>
            <w:pStyle w:val="SK2"/>
            <w:tabs>
              <w:tab w:val="right" w:leader="dot" w:pos="9016"/>
            </w:tabs>
            <w:rPr>
              <w:rFonts w:asciiTheme="minorHAnsi" w:eastAsiaTheme="minorEastAsia" w:hAnsiTheme="minorHAnsi" w:cstheme="minorBidi"/>
              <w:noProof/>
              <w:sz w:val="22"/>
              <w:lang w:eastAsia="et-EE"/>
            </w:rPr>
          </w:pPr>
          <w:hyperlink w:anchor="_Toc414357376" w:history="1">
            <w:r w:rsidR="00673FF5" w:rsidRPr="00EA463F">
              <w:rPr>
                <w:rStyle w:val="Hperlink"/>
                <w:noProof/>
              </w:rPr>
              <w:t>9.2 Meetme projektide hindamine</w:t>
            </w:r>
            <w:r w:rsidR="00673FF5">
              <w:rPr>
                <w:noProof/>
                <w:webHidden/>
              </w:rPr>
              <w:tab/>
            </w:r>
            <w:r>
              <w:rPr>
                <w:noProof/>
                <w:webHidden/>
              </w:rPr>
              <w:fldChar w:fldCharType="begin"/>
            </w:r>
            <w:r w:rsidR="00673FF5">
              <w:rPr>
                <w:noProof/>
                <w:webHidden/>
              </w:rPr>
              <w:instrText xml:space="preserve"> PAGEREF _Toc414357376 \h </w:instrText>
            </w:r>
            <w:r>
              <w:rPr>
                <w:noProof/>
                <w:webHidden/>
              </w:rPr>
            </w:r>
            <w:r>
              <w:rPr>
                <w:noProof/>
                <w:webHidden/>
              </w:rPr>
              <w:fldChar w:fldCharType="separate"/>
            </w:r>
            <w:r w:rsidR="00673FF5">
              <w:rPr>
                <w:noProof/>
                <w:webHidden/>
              </w:rPr>
              <w:t>37</w:t>
            </w:r>
            <w:r>
              <w:rPr>
                <w:noProof/>
                <w:webHidden/>
              </w:rPr>
              <w:fldChar w:fldCharType="end"/>
            </w:r>
          </w:hyperlink>
        </w:p>
        <w:p w:rsidR="00673FF5" w:rsidRDefault="002D14F6">
          <w:pPr>
            <w:pStyle w:val="SK2"/>
            <w:tabs>
              <w:tab w:val="right" w:leader="dot" w:pos="9016"/>
            </w:tabs>
            <w:rPr>
              <w:rFonts w:asciiTheme="minorHAnsi" w:eastAsiaTheme="minorEastAsia" w:hAnsiTheme="minorHAnsi" w:cstheme="minorBidi"/>
              <w:noProof/>
              <w:sz w:val="22"/>
              <w:lang w:eastAsia="et-EE"/>
            </w:rPr>
          </w:pPr>
          <w:hyperlink w:anchor="_Toc414357377" w:history="1">
            <w:r w:rsidR="00673FF5" w:rsidRPr="00EA463F">
              <w:rPr>
                <w:rStyle w:val="Hperlink"/>
                <w:noProof/>
              </w:rPr>
              <w:t>9.3 Strateegia seire</w:t>
            </w:r>
            <w:r w:rsidR="00673FF5">
              <w:rPr>
                <w:noProof/>
                <w:webHidden/>
              </w:rPr>
              <w:tab/>
            </w:r>
            <w:r>
              <w:rPr>
                <w:noProof/>
                <w:webHidden/>
              </w:rPr>
              <w:fldChar w:fldCharType="begin"/>
            </w:r>
            <w:r w:rsidR="00673FF5">
              <w:rPr>
                <w:noProof/>
                <w:webHidden/>
              </w:rPr>
              <w:instrText xml:space="preserve"> PAGEREF _Toc414357377 \h </w:instrText>
            </w:r>
            <w:r>
              <w:rPr>
                <w:noProof/>
                <w:webHidden/>
              </w:rPr>
            </w:r>
            <w:r>
              <w:rPr>
                <w:noProof/>
                <w:webHidden/>
              </w:rPr>
              <w:fldChar w:fldCharType="separate"/>
            </w:r>
            <w:r w:rsidR="00673FF5">
              <w:rPr>
                <w:noProof/>
                <w:webHidden/>
              </w:rPr>
              <w:t>42</w:t>
            </w:r>
            <w:r>
              <w:rPr>
                <w:noProof/>
                <w:webHidden/>
              </w:rPr>
              <w:fldChar w:fldCharType="end"/>
            </w:r>
          </w:hyperlink>
        </w:p>
        <w:p w:rsidR="00673FF5" w:rsidRDefault="002D14F6">
          <w:pPr>
            <w:pStyle w:val="SK1"/>
            <w:tabs>
              <w:tab w:val="left" w:pos="660"/>
              <w:tab w:val="right" w:leader="dot" w:pos="9016"/>
            </w:tabs>
            <w:rPr>
              <w:rFonts w:asciiTheme="minorHAnsi" w:eastAsiaTheme="minorEastAsia" w:hAnsiTheme="minorHAnsi" w:cstheme="minorBidi"/>
              <w:noProof/>
              <w:sz w:val="22"/>
              <w:lang w:eastAsia="et-EE"/>
            </w:rPr>
          </w:pPr>
          <w:hyperlink w:anchor="_Toc414357378" w:history="1">
            <w:r w:rsidR="00673FF5" w:rsidRPr="00EA463F">
              <w:rPr>
                <w:rStyle w:val="Hperlink"/>
                <w:noProof/>
              </w:rPr>
              <w:t>IX.</w:t>
            </w:r>
            <w:r w:rsidR="00673FF5">
              <w:rPr>
                <w:rFonts w:asciiTheme="minorHAnsi" w:eastAsiaTheme="minorEastAsia" w:hAnsiTheme="minorHAnsi" w:cstheme="minorBidi"/>
                <w:noProof/>
                <w:sz w:val="22"/>
                <w:lang w:eastAsia="et-EE"/>
              </w:rPr>
              <w:tab/>
            </w:r>
            <w:r w:rsidR="00673FF5" w:rsidRPr="00EA463F">
              <w:rPr>
                <w:rStyle w:val="Hperlink"/>
                <w:noProof/>
              </w:rPr>
              <w:t>Strateegia rahastamiskava</w:t>
            </w:r>
            <w:r w:rsidR="00673FF5">
              <w:rPr>
                <w:noProof/>
                <w:webHidden/>
              </w:rPr>
              <w:tab/>
            </w:r>
            <w:r>
              <w:rPr>
                <w:noProof/>
                <w:webHidden/>
              </w:rPr>
              <w:fldChar w:fldCharType="begin"/>
            </w:r>
            <w:r w:rsidR="00673FF5">
              <w:rPr>
                <w:noProof/>
                <w:webHidden/>
              </w:rPr>
              <w:instrText xml:space="preserve"> PAGEREF _Toc414357378 \h </w:instrText>
            </w:r>
            <w:r>
              <w:rPr>
                <w:noProof/>
                <w:webHidden/>
              </w:rPr>
            </w:r>
            <w:r>
              <w:rPr>
                <w:noProof/>
                <w:webHidden/>
              </w:rPr>
              <w:fldChar w:fldCharType="separate"/>
            </w:r>
            <w:r w:rsidR="00673FF5">
              <w:rPr>
                <w:noProof/>
                <w:webHidden/>
              </w:rPr>
              <w:t>43</w:t>
            </w:r>
            <w:r>
              <w:rPr>
                <w:noProof/>
                <w:webHidden/>
              </w:rPr>
              <w:fldChar w:fldCharType="end"/>
            </w:r>
          </w:hyperlink>
        </w:p>
        <w:p w:rsidR="00673FF5" w:rsidRDefault="002D14F6">
          <w:pPr>
            <w:pStyle w:val="SK2"/>
            <w:tabs>
              <w:tab w:val="right" w:leader="dot" w:pos="9016"/>
            </w:tabs>
            <w:rPr>
              <w:rFonts w:asciiTheme="minorHAnsi" w:eastAsiaTheme="minorEastAsia" w:hAnsiTheme="minorHAnsi" w:cstheme="minorBidi"/>
              <w:noProof/>
              <w:sz w:val="22"/>
              <w:lang w:eastAsia="et-EE"/>
            </w:rPr>
          </w:pPr>
          <w:hyperlink w:anchor="_Toc414357379" w:history="1">
            <w:r w:rsidR="00673FF5" w:rsidRPr="00EA463F">
              <w:rPr>
                <w:rStyle w:val="Hperlink"/>
                <w:noProof/>
              </w:rPr>
              <w:t>10.1 Planeeritav eelarve ja jaotus strateegia meetmete ja muude rahastamisalikate kaupa</w:t>
            </w:r>
            <w:r w:rsidR="00673FF5">
              <w:rPr>
                <w:noProof/>
                <w:webHidden/>
              </w:rPr>
              <w:tab/>
            </w:r>
            <w:r>
              <w:rPr>
                <w:noProof/>
                <w:webHidden/>
              </w:rPr>
              <w:fldChar w:fldCharType="begin"/>
            </w:r>
            <w:r w:rsidR="00673FF5">
              <w:rPr>
                <w:noProof/>
                <w:webHidden/>
              </w:rPr>
              <w:instrText xml:space="preserve"> PAGEREF _Toc414357379 \h </w:instrText>
            </w:r>
            <w:r>
              <w:rPr>
                <w:noProof/>
                <w:webHidden/>
              </w:rPr>
            </w:r>
            <w:r>
              <w:rPr>
                <w:noProof/>
                <w:webHidden/>
              </w:rPr>
              <w:fldChar w:fldCharType="separate"/>
            </w:r>
            <w:r w:rsidR="00673FF5">
              <w:rPr>
                <w:noProof/>
                <w:webHidden/>
              </w:rPr>
              <w:t>43</w:t>
            </w:r>
            <w:r>
              <w:rPr>
                <w:noProof/>
                <w:webHidden/>
              </w:rPr>
              <w:fldChar w:fldCharType="end"/>
            </w:r>
          </w:hyperlink>
        </w:p>
        <w:p w:rsidR="00673FF5" w:rsidRDefault="002D14F6">
          <w:pPr>
            <w:pStyle w:val="SK2"/>
            <w:tabs>
              <w:tab w:val="right" w:leader="dot" w:pos="9016"/>
            </w:tabs>
            <w:rPr>
              <w:rFonts w:asciiTheme="minorHAnsi" w:eastAsiaTheme="minorEastAsia" w:hAnsiTheme="minorHAnsi" w:cstheme="minorBidi"/>
              <w:noProof/>
              <w:sz w:val="22"/>
              <w:lang w:eastAsia="et-EE"/>
            </w:rPr>
          </w:pPr>
          <w:hyperlink w:anchor="_Toc414357380" w:history="1">
            <w:r w:rsidR="00673FF5" w:rsidRPr="00EA463F">
              <w:rPr>
                <w:rStyle w:val="Hperlink"/>
                <w:noProof/>
              </w:rPr>
              <w:t>10.2 Rahastamiskava koostamise selgitused</w:t>
            </w:r>
            <w:r w:rsidR="00673FF5">
              <w:rPr>
                <w:noProof/>
                <w:webHidden/>
              </w:rPr>
              <w:tab/>
            </w:r>
            <w:r>
              <w:rPr>
                <w:noProof/>
                <w:webHidden/>
              </w:rPr>
              <w:fldChar w:fldCharType="begin"/>
            </w:r>
            <w:r w:rsidR="00673FF5">
              <w:rPr>
                <w:noProof/>
                <w:webHidden/>
              </w:rPr>
              <w:instrText xml:space="preserve"> PAGEREF _Toc414357380 \h </w:instrText>
            </w:r>
            <w:r>
              <w:rPr>
                <w:noProof/>
                <w:webHidden/>
              </w:rPr>
            </w:r>
            <w:r>
              <w:rPr>
                <w:noProof/>
                <w:webHidden/>
              </w:rPr>
              <w:fldChar w:fldCharType="separate"/>
            </w:r>
            <w:r w:rsidR="00673FF5">
              <w:rPr>
                <w:noProof/>
                <w:webHidden/>
              </w:rPr>
              <w:t>43</w:t>
            </w:r>
            <w:r>
              <w:rPr>
                <w:noProof/>
                <w:webHidden/>
              </w:rPr>
              <w:fldChar w:fldCharType="end"/>
            </w:r>
          </w:hyperlink>
        </w:p>
        <w:p w:rsidR="00673FF5" w:rsidRDefault="002D14F6">
          <w:pPr>
            <w:pStyle w:val="SK1"/>
            <w:tabs>
              <w:tab w:val="left" w:pos="480"/>
              <w:tab w:val="right" w:leader="dot" w:pos="9016"/>
            </w:tabs>
            <w:rPr>
              <w:rFonts w:asciiTheme="minorHAnsi" w:eastAsiaTheme="minorEastAsia" w:hAnsiTheme="minorHAnsi" w:cstheme="minorBidi"/>
              <w:noProof/>
              <w:sz w:val="22"/>
              <w:lang w:eastAsia="et-EE"/>
            </w:rPr>
          </w:pPr>
          <w:hyperlink w:anchor="_Toc414357381" w:history="1">
            <w:r w:rsidR="00673FF5" w:rsidRPr="00EA463F">
              <w:rPr>
                <w:rStyle w:val="Hperlink"/>
                <w:noProof/>
              </w:rPr>
              <w:t>X.</w:t>
            </w:r>
            <w:r w:rsidR="00673FF5">
              <w:rPr>
                <w:rFonts w:asciiTheme="minorHAnsi" w:eastAsiaTheme="minorEastAsia" w:hAnsiTheme="minorHAnsi" w:cstheme="minorBidi"/>
                <w:noProof/>
                <w:sz w:val="22"/>
                <w:lang w:eastAsia="et-EE"/>
              </w:rPr>
              <w:tab/>
            </w:r>
            <w:r w:rsidR="00673FF5" w:rsidRPr="00EA463F">
              <w:rPr>
                <w:rStyle w:val="Hperlink"/>
                <w:noProof/>
              </w:rPr>
              <w:t>Strateegia sidusus arengudokumentidega</w:t>
            </w:r>
            <w:r w:rsidR="00673FF5">
              <w:rPr>
                <w:noProof/>
                <w:webHidden/>
              </w:rPr>
              <w:tab/>
            </w:r>
            <w:r>
              <w:rPr>
                <w:noProof/>
                <w:webHidden/>
              </w:rPr>
              <w:fldChar w:fldCharType="begin"/>
            </w:r>
            <w:r w:rsidR="00673FF5">
              <w:rPr>
                <w:noProof/>
                <w:webHidden/>
              </w:rPr>
              <w:instrText xml:space="preserve"> PAGEREF _Toc414357381 \h </w:instrText>
            </w:r>
            <w:r>
              <w:rPr>
                <w:noProof/>
                <w:webHidden/>
              </w:rPr>
            </w:r>
            <w:r>
              <w:rPr>
                <w:noProof/>
                <w:webHidden/>
              </w:rPr>
              <w:fldChar w:fldCharType="separate"/>
            </w:r>
            <w:r w:rsidR="00673FF5">
              <w:rPr>
                <w:noProof/>
                <w:webHidden/>
              </w:rPr>
              <w:t>43</w:t>
            </w:r>
            <w:r>
              <w:rPr>
                <w:noProof/>
                <w:webHidden/>
              </w:rPr>
              <w:fldChar w:fldCharType="end"/>
            </w:r>
          </w:hyperlink>
        </w:p>
        <w:p w:rsidR="00673FF5" w:rsidRDefault="002D14F6">
          <w:pPr>
            <w:pStyle w:val="SK2"/>
            <w:tabs>
              <w:tab w:val="right" w:leader="dot" w:pos="9016"/>
            </w:tabs>
            <w:rPr>
              <w:rFonts w:asciiTheme="minorHAnsi" w:eastAsiaTheme="minorEastAsia" w:hAnsiTheme="minorHAnsi" w:cstheme="minorBidi"/>
              <w:noProof/>
              <w:sz w:val="22"/>
              <w:lang w:eastAsia="et-EE"/>
            </w:rPr>
          </w:pPr>
          <w:hyperlink w:anchor="_Toc414357382" w:history="1">
            <w:r w:rsidR="00673FF5" w:rsidRPr="00EA463F">
              <w:rPr>
                <w:rStyle w:val="Hperlink"/>
                <w:noProof/>
              </w:rPr>
              <w:t>11.1 Sidusus LEADER-meetme spetsiifliste eesmärkidega</w:t>
            </w:r>
            <w:r w:rsidR="00673FF5">
              <w:rPr>
                <w:noProof/>
                <w:webHidden/>
              </w:rPr>
              <w:tab/>
            </w:r>
            <w:r>
              <w:rPr>
                <w:noProof/>
                <w:webHidden/>
              </w:rPr>
              <w:fldChar w:fldCharType="begin"/>
            </w:r>
            <w:r w:rsidR="00673FF5">
              <w:rPr>
                <w:noProof/>
                <w:webHidden/>
              </w:rPr>
              <w:instrText xml:space="preserve"> PAGEREF _Toc414357382 \h </w:instrText>
            </w:r>
            <w:r>
              <w:rPr>
                <w:noProof/>
                <w:webHidden/>
              </w:rPr>
            </w:r>
            <w:r>
              <w:rPr>
                <w:noProof/>
                <w:webHidden/>
              </w:rPr>
              <w:fldChar w:fldCharType="separate"/>
            </w:r>
            <w:r w:rsidR="00673FF5">
              <w:rPr>
                <w:noProof/>
                <w:webHidden/>
              </w:rPr>
              <w:t>43</w:t>
            </w:r>
            <w:r>
              <w:rPr>
                <w:noProof/>
                <w:webHidden/>
              </w:rPr>
              <w:fldChar w:fldCharType="end"/>
            </w:r>
          </w:hyperlink>
        </w:p>
        <w:p w:rsidR="00673FF5" w:rsidRDefault="002D14F6">
          <w:pPr>
            <w:pStyle w:val="SK2"/>
            <w:tabs>
              <w:tab w:val="right" w:leader="dot" w:pos="9016"/>
            </w:tabs>
            <w:rPr>
              <w:rFonts w:asciiTheme="minorHAnsi" w:eastAsiaTheme="minorEastAsia" w:hAnsiTheme="minorHAnsi" w:cstheme="minorBidi"/>
              <w:noProof/>
              <w:sz w:val="22"/>
              <w:lang w:eastAsia="et-EE"/>
            </w:rPr>
          </w:pPr>
          <w:hyperlink w:anchor="_Toc414357383" w:history="1">
            <w:r w:rsidR="00673FF5" w:rsidRPr="00EA463F">
              <w:rPr>
                <w:rStyle w:val="Hperlink"/>
                <w:noProof/>
              </w:rPr>
              <w:t>11.2 Sidusus Maaelu Arengu Euroopa Põllumajandusfondi prioriteetidega</w:t>
            </w:r>
            <w:r w:rsidR="00673FF5">
              <w:rPr>
                <w:noProof/>
                <w:webHidden/>
              </w:rPr>
              <w:tab/>
            </w:r>
            <w:r>
              <w:rPr>
                <w:noProof/>
                <w:webHidden/>
              </w:rPr>
              <w:fldChar w:fldCharType="begin"/>
            </w:r>
            <w:r w:rsidR="00673FF5">
              <w:rPr>
                <w:noProof/>
                <w:webHidden/>
              </w:rPr>
              <w:instrText xml:space="preserve"> PAGEREF _Toc414357383 \h </w:instrText>
            </w:r>
            <w:r>
              <w:rPr>
                <w:noProof/>
                <w:webHidden/>
              </w:rPr>
            </w:r>
            <w:r>
              <w:rPr>
                <w:noProof/>
                <w:webHidden/>
              </w:rPr>
              <w:fldChar w:fldCharType="separate"/>
            </w:r>
            <w:r w:rsidR="00673FF5">
              <w:rPr>
                <w:noProof/>
                <w:webHidden/>
              </w:rPr>
              <w:t>44</w:t>
            </w:r>
            <w:r>
              <w:rPr>
                <w:noProof/>
                <w:webHidden/>
              </w:rPr>
              <w:fldChar w:fldCharType="end"/>
            </w:r>
          </w:hyperlink>
        </w:p>
        <w:p w:rsidR="00673FF5" w:rsidRDefault="002D14F6">
          <w:pPr>
            <w:pStyle w:val="SK2"/>
            <w:tabs>
              <w:tab w:val="right" w:leader="dot" w:pos="9016"/>
            </w:tabs>
            <w:rPr>
              <w:rFonts w:asciiTheme="minorHAnsi" w:eastAsiaTheme="minorEastAsia" w:hAnsiTheme="minorHAnsi" w:cstheme="minorBidi"/>
              <w:noProof/>
              <w:sz w:val="22"/>
              <w:lang w:eastAsia="et-EE"/>
            </w:rPr>
          </w:pPr>
          <w:hyperlink w:anchor="_Toc414357384" w:history="1">
            <w:r w:rsidR="00673FF5" w:rsidRPr="00EA463F">
              <w:rPr>
                <w:rStyle w:val="Hperlink"/>
                <w:noProof/>
              </w:rPr>
              <w:t>11.3 Sidusus teiste arengudokumentidega</w:t>
            </w:r>
            <w:r w:rsidR="00673FF5">
              <w:rPr>
                <w:noProof/>
                <w:webHidden/>
              </w:rPr>
              <w:tab/>
            </w:r>
            <w:r>
              <w:rPr>
                <w:noProof/>
                <w:webHidden/>
              </w:rPr>
              <w:fldChar w:fldCharType="begin"/>
            </w:r>
            <w:r w:rsidR="00673FF5">
              <w:rPr>
                <w:noProof/>
                <w:webHidden/>
              </w:rPr>
              <w:instrText xml:space="preserve"> PAGEREF _Toc414357384 \h </w:instrText>
            </w:r>
            <w:r>
              <w:rPr>
                <w:noProof/>
                <w:webHidden/>
              </w:rPr>
            </w:r>
            <w:r>
              <w:rPr>
                <w:noProof/>
                <w:webHidden/>
              </w:rPr>
              <w:fldChar w:fldCharType="separate"/>
            </w:r>
            <w:r w:rsidR="00673FF5">
              <w:rPr>
                <w:noProof/>
                <w:webHidden/>
              </w:rPr>
              <w:t>44</w:t>
            </w:r>
            <w:r>
              <w:rPr>
                <w:noProof/>
                <w:webHidden/>
              </w:rPr>
              <w:fldChar w:fldCharType="end"/>
            </w:r>
          </w:hyperlink>
        </w:p>
        <w:p w:rsidR="00673FF5" w:rsidRDefault="002D14F6">
          <w:pPr>
            <w:pStyle w:val="SK1"/>
            <w:tabs>
              <w:tab w:val="right" w:leader="dot" w:pos="9016"/>
            </w:tabs>
            <w:rPr>
              <w:rFonts w:asciiTheme="minorHAnsi" w:eastAsiaTheme="minorEastAsia" w:hAnsiTheme="minorHAnsi" w:cstheme="minorBidi"/>
              <w:noProof/>
              <w:sz w:val="22"/>
              <w:lang w:eastAsia="et-EE"/>
            </w:rPr>
          </w:pPr>
          <w:hyperlink w:anchor="_Toc414357385" w:history="1">
            <w:r w:rsidR="00673FF5" w:rsidRPr="00EA463F">
              <w:rPr>
                <w:rStyle w:val="Hperlink"/>
                <w:noProof/>
              </w:rPr>
              <w:t>Kokkuvõte</w:t>
            </w:r>
            <w:r w:rsidR="00673FF5">
              <w:rPr>
                <w:noProof/>
                <w:webHidden/>
              </w:rPr>
              <w:tab/>
            </w:r>
            <w:r>
              <w:rPr>
                <w:noProof/>
                <w:webHidden/>
              </w:rPr>
              <w:fldChar w:fldCharType="begin"/>
            </w:r>
            <w:r w:rsidR="00673FF5">
              <w:rPr>
                <w:noProof/>
                <w:webHidden/>
              </w:rPr>
              <w:instrText xml:space="preserve"> PAGEREF _Toc414357385 \h </w:instrText>
            </w:r>
            <w:r>
              <w:rPr>
                <w:noProof/>
                <w:webHidden/>
              </w:rPr>
            </w:r>
            <w:r>
              <w:rPr>
                <w:noProof/>
                <w:webHidden/>
              </w:rPr>
              <w:fldChar w:fldCharType="separate"/>
            </w:r>
            <w:r w:rsidR="00673FF5">
              <w:rPr>
                <w:noProof/>
                <w:webHidden/>
              </w:rPr>
              <w:t>46</w:t>
            </w:r>
            <w:r>
              <w:rPr>
                <w:noProof/>
                <w:webHidden/>
              </w:rPr>
              <w:fldChar w:fldCharType="end"/>
            </w:r>
          </w:hyperlink>
        </w:p>
        <w:p w:rsidR="007502F0" w:rsidRDefault="002D14F6" w:rsidP="002F5ABD">
          <w:pPr>
            <w:spacing w:after="0" w:line="240" w:lineRule="auto"/>
          </w:pPr>
          <w:r>
            <w:fldChar w:fldCharType="end"/>
          </w:r>
        </w:p>
      </w:sdtContent>
    </w:sdt>
    <w:p w:rsidR="00551594" w:rsidRDefault="00551594" w:rsidP="002F5ABD">
      <w:pPr>
        <w:spacing w:after="0" w:line="240" w:lineRule="auto"/>
        <w:rPr>
          <w:rFonts w:asciiTheme="majorHAnsi" w:eastAsiaTheme="majorEastAsia" w:hAnsiTheme="majorHAnsi" w:cstheme="majorBidi"/>
          <w:b/>
          <w:bCs/>
          <w:color w:val="365F91" w:themeColor="accent1" w:themeShade="BF"/>
          <w:sz w:val="28"/>
          <w:szCs w:val="28"/>
        </w:rPr>
      </w:pPr>
      <w:r>
        <w:br w:type="page"/>
      </w:r>
    </w:p>
    <w:p w:rsidR="00391224" w:rsidRDefault="00391224" w:rsidP="002F5ABD">
      <w:pPr>
        <w:pStyle w:val="Pealkiri1"/>
        <w:spacing w:before="0" w:line="240" w:lineRule="auto"/>
      </w:pPr>
      <w:bookmarkStart w:id="1" w:name="_Toc414357354"/>
      <w:r>
        <w:lastRenderedPageBreak/>
        <w:t>Sissejuhatus</w:t>
      </w:r>
      <w:bookmarkEnd w:id="1"/>
    </w:p>
    <w:p w:rsidR="00391224" w:rsidRDefault="00391224" w:rsidP="002F5ABD">
      <w:pPr>
        <w:spacing w:after="0" w:line="240" w:lineRule="auto"/>
        <w:jc w:val="both"/>
      </w:pPr>
    </w:p>
    <w:p w:rsidR="00391224" w:rsidRDefault="00391224" w:rsidP="002F5ABD">
      <w:pPr>
        <w:spacing w:after="0" w:line="240" w:lineRule="auto"/>
        <w:jc w:val="both"/>
      </w:pPr>
      <w:r>
        <w:t>Käesolev strateegia on aluseks Kirderanniku Koostöökogu MTÜ (KI</w:t>
      </w:r>
      <w:r w:rsidR="00551594">
        <w:t>KO) tegevusteks aastatel 2015-</w:t>
      </w:r>
      <w:r>
        <w:t>2020. Strateegia kirjeldab piirkonna arendamiseks püstitatud eesmärke ning nende saavutamiseks rakendatavaid meetmeid. Strateegia täitm</w:t>
      </w:r>
      <w:r w:rsidR="002F5ABD">
        <w:t>ine toimub Euroopa Liidu LEADER-</w:t>
      </w:r>
      <w:r>
        <w:t>programmi toel.</w:t>
      </w:r>
    </w:p>
    <w:p w:rsidR="002F5ABD" w:rsidRDefault="002F5ABD" w:rsidP="002F5ABD">
      <w:pPr>
        <w:spacing w:after="0" w:line="240" w:lineRule="auto"/>
        <w:jc w:val="both"/>
      </w:pPr>
    </w:p>
    <w:p w:rsidR="00391224" w:rsidRDefault="002F5ABD" w:rsidP="002F5ABD">
      <w:pPr>
        <w:spacing w:after="0" w:line="240" w:lineRule="auto"/>
        <w:jc w:val="both"/>
      </w:pPr>
      <w:r>
        <w:t>Strateegia lähtub LEADER-</w:t>
      </w:r>
      <w:r w:rsidR="00391224">
        <w:t>põhimõtetest. KIKO raames teevad koostööd piirkonna ettevõtjad, vabaühendused ning omavalitsused. Partnerid on ühiselt töötanud välja KIKO strateegia, mis põhineb „alt-üles“ lähenemisel läbi partnerite ja piirkonna elanike kaasamise strateegia koostamise ja elluviimise protsessi, partnerite</w:t>
      </w:r>
      <w:r>
        <w:t xml:space="preserve"> omavahelisel võrgustumisel (nt</w:t>
      </w:r>
      <w:r w:rsidR="00391224">
        <w:t xml:space="preserve"> Viru Toit võrgustik, Ida-Virumaa turismiklast</w:t>
      </w:r>
      <w:r>
        <w:t>er jt</w:t>
      </w:r>
      <w:r w:rsidR="00391224">
        <w:t>) ning piirkonna vajadustest tuleneva meetmestiku väljatöötamisel. KIKO meetmestiku abil on võimalik toetada uuenduslikku tootear</w:t>
      </w:r>
      <w:r>
        <w:t>endust ettevõtlusvaldkonnas (nt</w:t>
      </w:r>
      <w:r w:rsidR="00391224">
        <w:t xml:space="preserve"> kohaliku toidu tootjad, väiketootjad, turismiteen</w:t>
      </w:r>
      <w:r>
        <w:t>us</w:t>
      </w:r>
      <w:r w:rsidR="00391224">
        <w:t>te pakkujad) kui ka sotsiaalset innovatsiooni sektoritev</w:t>
      </w:r>
      <w:r>
        <w:t>aheliste võrgustike arengus (nt</w:t>
      </w:r>
      <w:r w:rsidR="00391224">
        <w:t xml:space="preserve"> Ida-Viru turi</w:t>
      </w:r>
      <w:r>
        <w:t>smiklaster, Ettevõtlik Kool jms</w:t>
      </w:r>
      <w:r w:rsidR="00391224">
        <w:t>). Seeläbi rakendatakse mitte ainult KIKO strateegiat</w:t>
      </w:r>
      <w:r>
        <w:t>,</w:t>
      </w:r>
      <w:r w:rsidR="00391224">
        <w:t xml:space="preserve"> vaid aidatakse kaasa ka teiste piirkonna jaoks oluliste strateegiliste arengudokumentide täitmisele – maakondlikud</w:t>
      </w:r>
      <w:r>
        <w:t xml:space="preserve"> </w:t>
      </w:r>
      <w:r w:rsidR="00391224">
        <w:t>ja kohalike omavalitsuste arengukavad, võrgustike strateegiad ja arengukavad.</w:t>
      </w:r>
    </w:p>
    <w:p w:rsidR="002F5ABD" w:rsidRDefault="002F5ABD" w:rsidP="002F5ABD">
      <w:pPr>
        <w:spacing w:after="0" w:line="240" w:lineRule="auto"/>
        <w:jc w:val="both"/>
      </w:pPr>
    </w:p>
    <w:p w:rsidR="00551594" w:rsidRDefault="00551594" w:rsidP="002F5ABD">
      <w:pPr>
        <w:spacing w:after="0" w:line="240" w:lineRule="auto"/>
        <w:rPr>
          <w:rFonts w:asciiTheme="majorHAnsi" w:eastAsiaTheme="majorEastAsia" w:hAnsiTheme="majorHAnsi" w:cstheme="majorBidi"/>
          <w:b/>
          <w:bCs/>
          <w:color w:val="365F91" w:themeColor="accent1" w:themeShade="BF"/>
          <w:sz w:val="28"/>
          <w:szCs w:val="28"/>
        </w:rPr>
      </w:pPr>
      <w:r>
        <w:br w:type="page"/>
      </w:r>
    </w:p>
    <w:p w:rsidR="00391224" w:rsidRDefault="00391224" w:rsidP="002F5ABD">
      <w:pPr>
        <w:pStyle w:val="Pealkiri1"/>
        <w:numPr>
          <w:ilvl w:val="2"/>
          <w:numId w:val="1"/>
        </w:numPr>
        <w:spacing w:before="0" w:line="240" w:lineRule="auto"/>
        <w:ind w:left="709"/>
      </w:pPr>
      <w:bookmarkStart w:id="2" w:name="_Toc414357355"/>
      <w:r>
        <w:lastRenderedPageBreak/>
        <w:t>MTÜ Kirderanniku Koostöökogu kirjeldus</w:t>
      </w:r>
      <w:bookmarkEnd w:id="2"/>
    </w:p>
    <w:p w:rsidR="00391224" w:rsidRPr="002F5ABD" w:rsidRDefault="00391224" w:rsidP="002F5ABD">
      <w:pPr>
        <w:spacing w:after="0" w:line="240" w:lineRule="auto"/>
        <w:jc w:val="both"/>
        <w:rPr>
          <w:szCs w:val="24"/>
        </w:rPr>
      </w:pPr>
    </w:p>
    <w:p w:rsidR="00391224" w:rsidRDefault="00391224" w:rsidP="002F5ABD">
      <w:pPr>
        <w:spacing w:after="0" w:line="240" w:lineRule="auto"/>
        <w:jc w:val="both"/>
        <w:rPr>
          <w:szCs w:val="24"/>
        </w:rPr>
      </w:pPr>
      <w:r w:rsidRPr="002F5ABD">
        <w:rPr>
          <w:szCs w:val="24"/>
        </w:rPr>
        <w:t>MTÜ Kirderanniku Koostöökogu asutamisleping sõlmiti 23.augustil 2006 Jõhvis</w:t>
      </w:r>
      <w:r w:rsidR="002F5ABD">
        <w:rPr>
          <w:szCs w:val="24"/>
        </w:rPr>
        <w:t>. KIKO</w:t>
      </w:r>
      <w:r w:rsidRPr="002F5ABD">
        <w:rPr>
          <w:szCs w:val="24"/>
        </w:rPr>
        <w:t xml:space="preserve"> registreeriti äriregistris 18.09.2006.</w:t>
      </w:r>
      <w:r w:rsidR="002F5ABD">
        <w:rPr>
          <w:szCs w:val="24"/>
        </w:rPr>
        <w:t xml:space="preserve"> Organisatsiooni liikmeskond seisuga </w:t>
      </w:r>
      <w:r w:rsidR="00A70FAD">
        <w:rPr>
          <w:szCs w:val="24"/>
        </w:rPr>
        <w:t>17</w:t>
      </w:r>
      <w:r w:rsidR="002F5ABD">
        <w:rPr>
          <w:szCs w:val="24"/>
        </w:rPr>
        <w:t>.0</w:t>
      </w:r>
      <w:r w:rsidR="00A70FAD">
        <w:rPr>
          <w:szCs w:val="24"/>
        </w:rPr>
        <w:t>3</w:t>
      </w:r>
      <w:r w:rsidR="002F5ABD">
        <w:rPr>
          <w:szCs w:val="24"/>
        </w:rPr>
        <w:t>.</w:t>
      </w:r>
      <w:r w:rsidRPr="002F5ABD">
        <w:rPr>
          <w:szCs w:val="24"/>
        </w:rPr>
        <w:t>201</w:t>
      </w:r>
      <w:r w:rsidR="00A70FAD">
        <w:rPr>
          <w:szCs w:val="24"/>
        </w:rPr>
        <w:t>5</w:t>
      </w:r>
      <w:r w:rsidRPr="002F5ABD">
        <w:rPr>
          <w:szCs w:val="24"/>
        </w:rPr>
        <w:t xml:space="preserve"> koosneb 41 liikmest.</w:t>
      </w:r>
    </w:p>
    <w:p w:rsidR="002F5ABD" w:rsidRPr="002F5ABD" w:rsidRDefault="002F5ABD" w:rsidP="002F5ABD">
      <w:pPr>
        <w:spacing w:after="0" w:line="240" w:lineRule="auto"/>
        <w:jc w:val="both"/>
        <w:rPr>
          <w:szCs w:val="24"/>
        </w:rPr>
      </w:pPr>
    </w:p>
    <w:p w:rsidR="00391224" w:rsidRDefault="002F5ABD" w:rsidP="002F5ABD">
      <w:pPr>
        <w:pStyle w:val="Normaallaadveeb"/>
        <w:shd w:val="clear" w:color="auto" w:fill="FFFFFF"/>
        <w:spacing w:before="0" w:beforeAutospacing="0" w:after="0" w:afterAutospacing="0"/>
        <w:jc w:val="both"/>
        <w:textAlignment w:val="baseline"/>
        <w:rPr>
          <w:rFonts w:ascii="Trebuchet MS" w:hAnsi="Trebuchet MS"/>
        </w:rPr>
      </w:pPr>
      <w:r>
        <w:rPr>
          <w:rStyle w:val="Tugev"/>
          <w:rFonts w:ascii="Trebuchet MS" w:eastAsiaTheme="majorEastAsia" w:hAnsi="Trebuchet MS"/>
          <w:bdr w:val="none" w:sz="0" w:space="0" w:color="auto" w:frame="1"/>
        </w:rPr>
        <w:t>O</w:t>
      </w:r>
      <w:r w:rsidR="00391224" w:rsidRPr="002F5ABD">
        <w:rPr>
          <w:rStyle w:val="Tugev"/>
          <w:rFonts w:ascii="Trebuchet MS" w:eastAsiaTheme="majorEastAsia" w:hAnsi="Trebuchet MS"/>
          <w:bdr w:val="none" w:sz="0" w:space="0" w:color="auto" w:frame="1"/>
        </w:rPr>
        <w:t>mavalitsused (</w:t>
      </w:r>
      <w:r w:rsidR="009A603A">
        <w:rPr>
          <w:rStyle w:val="Tugev"/>
          <w:rFonts w:ascii="Trebuchet MS" w:eastAsiaTheme="majorEastAsia" w:hAnsi="Trebuchet MS"/>
          <w:bdr w:val="none" w:sz="0" w:space="0" w:color="auto" w:frame="1"/>
        </w:rPr>
        <w:t>4</w:t>
      </w:r>
      <w:r w:rsidR="00391224" w:rsidRPr="002F5ABD">
        <w:rPr>
          <w:rStyle w:val="Tugev"/>
          <w:rFonts w:ascii="Trebuchet MS" w:eastAsiaTheme="majorEastAsia" w:hAnsi="Trebuchet MS"/>
          <w:bdr w:val="none" w:sz="0" w:space="0" w:color="auto" w:frame="1"/>
        </w:rPr>
        <w:t xml:space="preserve"> liiget):</w:t>
      </w:r>
      <w:r>
        <w:rPr>
          <w:rFonts w:ascii="Trebuchet MS" w:hAnsi="Trebuchet MS"/>
        </w:rPr>
        <w:t xml:space="preserve"> </w:t>
      </w:r>
      <w:r w:rsidR="00391224" w:rsidRPr="002F5ABD">
        <w:rPr>
          <w:rFonts w:ascii="Trebuchet MS" w:hAnsi="Trebuchet MS"/>
        </w:rPr>
        <w:t>Jõhvi Valla</w:t>
      </w:r>
      <w:r>
        <w:rPr>
          <w:rFonts w:ascii="Trebuchet MS" w:hAnsi="Trebuchet MS"/>
        </w:rPr>
        <w:t xml:space="preserve">valitsus,  </w:t>
      </w:r>
      <w:r w:rsidR="00391224" w:rsidRPr="002F5ABD">
        <w:rPr>
          <w:rFonts w:ascii="Trebuchet MS" w:hAnsi="Trebuchet MS"/>
        </w:rPr>
        <w:t>Kohtla-Nõmme Vallavalitsus, Toila Vallavalitsus ja Narva-Jõesuu Linnavalitsus</w:t>
      </w:r>
      <w:r>
        <w:rPr>
          <w:rFonts w:ascii="Trebuchet MS" w:hAnsi="Trebuchet MS"/>
        </w:rPr>
        <w:t>.</w:t>
      </w:r>
    </w:p>
    <w:p w:rsidR="002F5ABD" w:rsidRPr="002F5ABD" w:rsidRDefault="002F5ABD" w:rsidP="002F5ABD">
      <w:pPr>
        <w:pStyle w:val="Normaallaadveeb"/>
        <w:shd w:val="clear" w:color="auto" w:fill="FFFFFF"/>
        <w:spacing w:before="0" w:beforeAutospacing="0" w:after="0" w:afterAutospacing="0"/>
        <w:jc w:val="both"/>
        <w:textAlignment w:val="baseline"/>
        <w:rPr>
          <w:rFonts w:ascii="Trebuchet MS" w:hAnsi="Trebuchet MS"/>
        </w:rPr>
      </w:pPr>
    </w:p>
    <w:p w:rsidR="008D39BA" w:rsidRPr="008D39BA" w:rsidRDefault="002F5ABD" w:rsidP="008D39BA">
      <w:pPr>
        <w:pStyle w:val="Normaallaadveeb"/>
        <w:shd w:val="clear" w:color="auto" w:fill="FFFFFF"/>
        <w:spacing w:before="0" w:beforeAutospacing="0" w:after="360" w:afterAutospacing="0" w:line="294" w:lineRule="atLeast"/>
        <w:textAlignment w:val="baseline"/>
        <w:rPr>
          <w:rFonts w:ascii="Trebuchet MS" w:hAnsi="Trebuchet MS"/>
        </w:rPr>
      </w:pPr>
      <w:r w:rsidRPr="008D39BA">
        <w:rPr>
          <w:rStyle w:val="Tugev"/>
          <w:rFonts w:ascii="Trebuchet MS" w:eastAsiaTheme="majorEastAsia" w:hAnsi="Trebuchet MS"/>
          <w:bdr w:val="none" w:sz="0" w:space="0" w:color="auto" w:frame="1"/>
        </w:rPr>
        <w:t>M</w:t>
      </w:r>
      <w:r w:rsidR="00391224" w:rsidRPr="008D39BA">
        <w:rPr>
          <w:rStyle w:val="Tugev"/>
          <w:rFonts w:ascii="Trebuchet MS" w:eastAsiaTheme="majorEastAsia" w:hAnsi="Trebuchet MS"/>
          <w:bdr w:val="none" w:sz="0" w:space="0" w:color="auto" w:frame="1"/>
        </w:rPr>
        <w:t>ittetulundussektor (1</w:t>
      </w:r>
      <w:r w:rsidR="008D39BA" w:rsidRPr="008D39BA">
        <w:rPr>
          <w:rStyle w:val="Tugev"/>
          <w:rFonts w:ascii="Trebuchet MS" w:eastAsiaTheme="majorEastAsia" w:hAnsi="Trebuchet MS"/>
          <w:bdr w:val="none" w:sz="0" w:space="0" w:color="auto" w:frame="1"/>
        </w:rPr>
        <w:t>7</w:t>
      </w:r>
      <w:r w:rsidR="00391224" w:rsidRPr="008D39BA">
        <w:rPr>
          <w:rStyle w:val="Tugev"/>
          <w:rFonts w:ascii="Trebuchet MS" w:eastAsiaTheme="majorEastAsia" w:hAnsi="Trebuchet MS"/>
          <w:bdr w:val="none" w:sz="0" w:space="0" w:color="auto" w:frame="1"/>
        </w:rPr>
        <w:t xml:space="preserve"> liiget):</w:t>
      </w:r>
      <w:r w:rsidRPr="008D39BA">
        <w:rPr>
          <w:rFonts w:ascii="Trebuchet MS" w:hAnsi="Trebuchet MS"/>
        </w:rPr>
        <w:t xml:space="preserve"> </w:t>
      </w:r>
    </w:p>
    <w:p w:rsidR="008D39BA" w:rsidRPr="008D39BA" w:rsidRDefault="008D39BA" w:rsidP="008D39BA">
      <w:pPr>
        <w:pStyle w:val="Normaallaadveeb"/>
        <w:shd w:val="clear" w:color="auto" w:fill="FFFFFF"/>
        <w:spacing w:before="0" w:beforeAutospacing="0" w:after="360" w:afterAutospacing="0" w:line="294" w:lineRule="atLeast"/>
        <w:textAlignment w:val="baseline"/>
        <w:rPr>
          <w:rFonts w:ascii="Trebuchet MS" w:hAnsi="Trebuchet MS"/>
          <w:color w:val="333333"/>
        </w:rPr>
      </w:pPr>
      <w:r w:rsidRPr="008D39BA">
        <w:rPr>
          <w:rFonts w:ascii="Trebuchet MS" w:hAnsi="Trebuchet MS"/>
          <w:i/>
          <w:color w:val="333333"/>
        </w:rPr>
        <w:t>Jõhvi vallast</w:t>
      </w:r>
      <w:r w:rsidRPr="008D39BA">
        <w:rPr>
          <w:rFonts w:ascii="Trebuchet MS" w:hAnsi="Trebuchet MS"/>
          <w:color w:val="333333"/>
        </w:rPr>
        <w:t xml:space="preserve">: Ida-Virumaa Talupidajate Liit,  MTÜ Tammiku Segaansambel, Alutaguse Suusaklubi, MTÜ Virumaa Toitlustajad, SA Ida-Viru Ettevõtluskeskus, MTÜ Visad, MTÜ Tertur Arendus </w:t>
      </w:r>
      <w:r>
        <w:rPr>
          <w:rFonts w:ascii="Trebuchet MS" w:hAnsi="Trebuchet MS"/>
          <w:color w:val="333333"/>
        </w:rPr>
        <w:t xml:space="preserve">. </w:t>
      </w:r>
      <w:r w:rsidRPr="008D39BA">
        <w:rPr>
          <w:rFonts w:ascii="Trebuchet MS" w:hAnsi="Trebuchet MS"/>
          <w:i/>
          <w:color w:val="333333"/>
        </w:rPr>
        <w:t>Toila vallast</w:t>
      </w:r>
      <w:r w:rsidRPr="008D39BA">
        <w:rPr>
          <w:rFonts w:ascii="Trebuchet MS" w:hAnsi="Trebuchet MS"/>
          <w:color w:val="333333"/>
        </w:rPr>
        <w:t xml:space="preserve">: Spordiklubi FiniFit, MTÜ Toila-Ontika Merekuurort, Toila Sadama Jahtklubi, MTÜ Toila Merepääste, MTÜ Pühajõe Tegijate Selts </w:t>
      </w:r>
      <w:r>
        <w:rPr>
          <w:rFonts w:ascii="Trebuchet MS" w:hAnsi="Trebuchet MS"/>
          <w:color w:val="333333"/>
        </w:rPr>
        <w:t xml:space="preserve">. </w:t>
      </w:r>
      <w:r w:rsidRPr="008D39BA">
        <w:rPr>
          <w:rFonts w:ascii="Trebuchet MS" w:hAnsi="Trebuchet MS"/>
          <w:i/>
          <w:color w:val="333333"/>
        </w:rPr>
        <w:t>Kohtla vallast</w:t>
      </w:r>
      <w:r w:rsidRPr="008D39BA">
        <w:rPr>
          <w:rFonts w:ascii="Trebuchet MS" w:hAnsi="Trebuchet MS"/>
          <w:color w:val="333333"/>
        </w:rPr>
        <w:t>: SA  Saka-Ontika Pank</w:t>
      </w:r>
      <w:r>
        <w:rPr>
          <w:rFonts w:ascii="Trebuchet MS" w:hAnsi="Trebuchet MS"/>
          <w:color w:val="333333"/>
        </w:rPr>
        <w:t xml:space="preserve">. </w:t>
      </w:r>
      <w:r w:rsidRPr="008D39BA">
        <w:rPr>
          <w:rFonts w:ascii="Trebuchet MS" w:hAnsi="Trebuchet MS"/>
          <w:i/>
          <w:color w:val="333333"/>
        </w:rPr>
        <w:t>Vaivara vallast</w:t>
      </w:r>
      <w:r w:rsidRPr="008D39BA">
        <w:rPr>
          <w:rFonts w:ascii="Trebuchet MS" w:hAnsi="Trebuchet MS"/>
          <w:color w:val="333333"/>
        </w:rPr>
        <w:t>: Maarahvaselts Vanatare, Vaivara Sinimägede Sihtasutus</w:t>
      </w:r>
      <w:r>
        <w:rPr>
          <w:rFonts w:ascii="Trebuchet MS" w:hAnsi="Trebuchet MS"/>
          <w:color w:val="333333"/>
        </w:rPr>
        <w:t xml:space="preserve">. </w:t>
      </w:r>
      <w:r w:rsidRPr="008D39BA">
        <w:rPr>
          <w:rFonts w:ascii="Trebuchet MS" w:hAnsi="Trebuchet MS"/>
          <w:i/>
          <w:color w:val="333333"/>
        </w:rPr>
        <w:t>Kohtla-Nõmme vallast</w:t>
      </w:r>
      <w:r w:rsidRPr="008D39BA">
        <w:rPr>
          <w:rFonts w:ascii="Trebuchet MS" w:hAnsi="Trebuchet MS"/>
          <w:color w:val="333333"/>
        </w:rPr>
        <w:t>: MTÜ Kohtla &amp; Nõmme Areng</w:t>
      </w:r>
      <w:r>
        <w:rPr>
          <w:rFonts w:ascii="Trebuchet MS" w:hAnsi="Trebuchet MS"/>
          <w:color w:val="333333"/>
        </w:rPr>
        <w:t xml:space="preserve">. </w:t>
      </w:r>
      <w:r w:rsidRPr="008D39BA">
        <w:rPr>
          <w:rFonts w:ascii="Trebuchet MS" w:hAnsi="Trebuchet MS"/>
          <w:i/>
          <w:color w:val="333333"/>
        </w:rPr>
        <w:t>Narva-Jõesuu linnast</w:t>
      </w:r>
      <w:r w:rsidRPr="008D39BA">
        <w:rPr>
          <w:rFonts w:ascii="Trebuchet MS" w:hAnsi="Trebuchet MS"/>
          <w:color w:val="333333"/>
        </w:rPr>
        <w:t>: Narva-Jõesuu Eestlaste Selts Kalju</w:t>
      </w:r>
    </w:p>
    <w:p w:rsidR="008D39BA" w:rsidRDefault="002F5ABD" w:rsidP="002F5ABD">
      <w:pPr>
        <w:pStyle w:val="Normaallaadveeb"/>
        <w:shd w:val="clear" w:color="auto" w:fill="FFFFFF"/>
        <w:spacing w:before="0" w:beforeAutospacing="0" w:after="0" w:afterAutospacing="0"/>
        <w:jc w:val="both"/>
        <w:textAlignment w:val="baseline"/>
        <w:rPr>
          <w:rFonts w:ascii="Trebuchet MS" w:hAnsi="Trebuchet MS"/>
        </w:rPr>
      </w:pPr>
      <w:r>
        <w:rPr>
          <w:rStyle w:val="Tugev"/>
          <w:rFonts w:ascii="Trebuchet MS" w:eastAsiaTheme="majorEastAsia" w:hAnsi="Trebuchet MS"/>
          <w:bdr w:val="none" w:sz="0" w:space="0" w:color="auto" w:frame="1"/>
        </w:rPr>
        <w:t>E</w:t>
      </w:r>
      <w:r w:rsidR="00391224" w:rsidRPr="002F5ABD">
        <w:rPr>
          <w:rStyle w:val="Tugev"/>
          <w:rFonts w:ascii="Trebuchet MS" w:eastAsiaTheme="majorEastAsia" w:hAnsi="Trebuchet MS"/>
          <w:bdr w:val="none" w:sz="0" w:space="0" w:color="auto" w:frame="1"/>
        </w:rPr>
        <w:t>ttevõtlussektor (20 liiget):</w:t>
      </w:r>
      <w:r>
        <w:rPr>
          <w:rFonts w:ascii="Trebuchet MS" w:hAnsi="Trebuchet MS"/>
        </w:rPr>
        <w:t xml:space="preserve"> </w:t>
      </w:r>
    </w:p>
    <w:p w:rsidR="008D39BA" w:rsidRDefault="008D39BA" w:rsidP="002F5ABD">
      <w:pPr>
        <w:pStyle w:val="Normaallaadveeb"/>
        <w:shd w:val="clear" w:color="auto" w:fill="FFFFFF"/>
        <w:spacing w:before="0" w:beforeAutospacing="0" w:after="0" w:afterAutospacing="0"/>
        <w:jc w:val="both"/>
        <w:textAlignment w:val="baseline"/>
        <w:rPr>
          <w:rFonts w:ascii="Trebuchet MS" w:hAnsi="Trebuchet MS"/>
        </w:rPr>
      </w:pPr>
    </w:p>
    <w:p w:rsidR="00391224" w:rsidRPr="002F5ABD" w:rsidRDefault="00391224" w:rsidP="002F5ABD">
      <w:pPr>
        <w:pStyle w:val="Normaallaadveeb"/>
        <w:shd w:val="clear" w:color="auto" w:fill="FFFFFF"/>
        <w:spacing w:before="0" w:beforeAutospacing="0" w:after="0" w:afterAutospacing="0"/>
        <w:jc w:val="both"/>
        <w:textAlignment w:val="baseline"/>
        <w:rPr>
          <w:rFonts w:ascii="Trebuchet MS" w:hAnsi="Trebuchet MS"/>
        </w:rPr>
      </w:pPr>
      <w:r w:rsidRPr="002F5ABD">
        <w:rPr>
          <w:rFonts w:ascii="Trebuchet MS" w:hAnsi="Trebuchet MS"/>
          <w:i/>
        </w:rPr>
        <w:t>Jõhvi vallast:</w:t>
      </w:r>
      <w:r w:rsidRPr="002F5ABD">
        <w:rPr>
          <w:rFonts w:ascii="Trebuchet MS" w:hAnsi="Trebuchet MS"/>
        </w:rPr>
        <w:t xml:space="preserve"> Valge Hobu Trahter OÜ, OÜ Mitteldor</w:t>
      </w:r>
      <w:r w:rsidR="002F5ABD">
        <w:rPr>
          <w:rFonts w:ascii="Trebuchet MS" w:hAnsi="Trebuchet MS"/>
        </w:rPr>
        <w:t xml:space="preserve">f, Liisbet Invest OÜ, Tertur OÜ. </w:t>
      </w:r>
      <w:r w:rsidRPr="002F5ABD">
        <w:rPr>
          <w:rFonts w:ascii="Trebuchet MS" w:hAnsi="Trebuchet MS"/>
          <w:i/>
        </w:rPr>
        <w:t>Toila vallast:</w:t>
      </w:r>
      <w:r w:rsidRPr="002F5ABD">
        <w:rPr>
          <w:rFonts w:ascii="Trebuchet MS" w:hAnsi="Trebuchet MS"/>
        </w:rPr>
        <w:t xml:space="preserve"> OÜ  Voka Trans, OÜ Fulton Service, Nutifikaator OÜ, Digiinfo Systems OÜ, OÜ Kirde Haldus Grupp, R Capital OÜ, Mägipõllu talu, FIE Artur Gabriel, FIE</w:t>
      </w:r>
      <w:r w:rsidR="002F5ABD">
        <w:rPr>
          <w:rFonts w:ascii="Trebuchet MS" w:hAnsi="Trebuchet MS"/>
        </w:rPr>
        <w:t xml:space="preserve"> Jüri Gabriel, Green Souplin OÜ. </w:t>
      </w:r>
      <w:r w:rsidRPr="002F5ABD">
        <w:rPr>
          <w:rFonts w:ascii="Trebuchet MS" w:hAnsi="Trebuchet MS"/>
          <w:i/>
        </w:rPr>
        <w:t>Kohtla vallast:</w:t>
      </w:r>
      <w:r w:rsidRPr="002F5ABD">
        <w:rPr>
          <w:rFonts w:ascii="Trebuchet MS" w:hAnsi="Trebuchet MS"/>
        </w:rPr>
        <w:t xml:space="preserve"> OÜ Cops &amp; Max, Saka Mõis OÜ</w:t>
      </w:r>
      <w:r w:rsidR="002F5ABD">
        <w:rPr>
          <w:rFonts w:ascii="Trebuchet MS" w:hAnsi="Trebuchet MS"/>
        </w:rPr>
        <w:t xml:space="preserve">. </w:t>
      </w:r>
      <w:r w:rsidRPr="002F5ABD">
        <w:rPr>
          <w:rFonts w:ascii="Trebuchet MS" w:hAnsi="Trebuchet MS"/>
          <w:i/>
        </w:rPr>
        <w:t>Kohtla-Nõmme vallast:</w:t>
      </w:r>
      <w:r w:rsidRPr="002F5ABD">
        <w:rPr>
          <w:rFonts w:ascii="Trebuchet MS" w:hAnsi="Trebuchet MS"/>
        </w:rPr>
        <w:t xml:space="preserve"> OÜ Adrenaator Grupp</w:t>
      </w:r>
      <w:r w:rsidR="002F5ABD">
        <w:rPr>
          <w:rFonts w:ascii="Trebuchet MS" w:hAnsi="Trebuchet MS"/>
        </w:rPr>
        <w:t xml:space="preserve">. </w:t>
      </w:r>
      <w:r w:rsidRPr="002F5ABD">
        <w:rPr>
          <w:rFonts w:ascii="Trebuchet MS" w:hAnsi="Trebuchet MS"/>
          <w:i/>
        </w:rPr>
        <w:t>Vaivara vallast:</w:t>
      </w:r>
      <w:r w:rsidRPr="002F5ABD">
        <w:rPr>
          <w:rFonts w:ascii="Trebuchet MS" w:hAnsi="Trebuchet MS"/>
        </w:rPr>
        <w:t xml:space="preserve"> OÜ K.S. Pimestiku</w:t>
      </w:r>
      <w:r w:rsidR="002F5ABD">
        <w:rPr>
          <w:rFonts w:ascii="Trebuchet MS" w:hAnsi="Trebuchet MS"/>
        </w:rPr>
        <w:t xml:space="preserve">. </w:t>
      </w:r>
      <w:r w:rsidRPr="002F5ABD">
        <w:rPr>
          <w:rFonts w:ascii="Trebuchet MS" w:hAnsi="Trebuchet MS"/>
          <w:i/>
        </w:rPr>
        <w:t>Narva-Jõesuu linnast:</w:t>
      </w:r>
      <w:r w:rsidRPr="002F5ABD">
        <w:rPr>
          <w:rFonts w:ascii="Trebuchet MS" w:hAnsi="Trebuchet MS"/>
        </w:rPr>
        <w:t xml:space="preserve"> OÜ RIKAS-VO, OÜ Kirderand</w:t>
      </w:r>
    </w:p>
    <w:p w:rsidR="00391224" w:rsidRDefault="00391224" w:rsidP="002F5ABD">
      <w:pPr>
        <w:spacing w:after="0" w:line="240" w:lineRule="auto"/>
      </w:pPr>
    </w:p>
    <w:p w:rsidR="002F5ABD" w:rsidRDefault="002F5ABD" w:rsidP="002F5ABD">
      <w:pPr>
        <w:spacing w:after="0" w:line="240" w:lineRule="auto"/>
        <w:rPr>
          <w:rFonts w:asciiTheme="majorHAnsi" w:eastAsiaTheme="majorEastAsia" w:hAnsiTheme="majorHAnsi" w:cstheme="majorBidi"/>
          <w:b/>
          <w:bCs/>
          <w:color w:val="365F91" w:themeColor="accent1" w:themeShade="BF"/>
          <w:sz w:val="28"/>
          <w:szCs w:val="28"/>
        </w:rPr>
      </w:pPr>
      <w:r>
        <w:br w:type="page"/>
      </w:r>
    </w:p>
    <w:p w:rsidR="00391224" w:rsidRDefault="00391224" w:rsidP="002F5ABD">
      <w:pPr>
        <w:pStyle w:val="Pealkiri1"/>
        <w:numPr>
          <w:ilvl w:val="2"/>
          <w:numId w:val="1"/>
        </w:numPr>
        <w:spacing w:before="0" w:line="240" w:lineRule="auto"/>
        <w:ind w:left="709"/>
      </w:pPr>
      <w:bookmarkStart w:id="3" w:name="_Toc414357356"/>
      <w:r>
        <w:lastRenderedPageBreak/>
        <w:t>KIKO tegevuspiirkon</w:t>
      </w:r>
      <w:r w:rsidR="00A04D51">
        <w:t>na kirjeldus ja hetkeolukorra an</w:t>
      </w:r>
      <w:r w:rsidR="002F5ABD">
        <w:t>a</w:t>
      </w:r>
      <w:r w:rsidR="00A04D51">
        <w:t>lüüs</w:t>
      </w:r>
      <w:bookmarkEnd w:id="3"/>
    </w:p>
    <w:p w:rsidR="00391224" w:rsidRDefault="00391224" w:rsidP="002F5ABD">
      <w:pPr>
        <w:spacing w:after="0" w:line="240" w:lineRule="auto"/>
      </w:pPr>
    </w:p>
    <w:p w:rsidR="00391224" w:rsidRDefault="00391224" w:rsidP="002F5ABD">
      <w:pPr>
        <w:pStyle w:val="Pealkiri2"/>
        <w:spacing w:before="0" w:line="240" w:lineRule="auto"/>
      </w:pPr>
      <w:bookmarkStart w:id="4" w:name="_Toc414357357"/>
      <w:r>
        <w:t>2.1 Tegevuspiirkonna kirjeldus</w:t>
      </w:r>
      <w:bookmarkEnd w:id="4"/>
    </w:p>
    <w:p w:rsidR="00391224" w:rsidRDefault="00391224" w:rsidP="002F5ABD">
      <w:pPr>
        <w:spacing w:after="0" w:line="240" w:lineRule="auto"/>
        <w:jc w:val="both"/>
      </w:pPr>
    </w:p>
    <w:p w:rsidR="00391224" w:rsidRDefault="00391224" w:rsidP="002F5ABD">
      <w:pPr>
        <w:spacing w:after="0" w:line="240" w:lineRule="auto"/>
        <w:jc w:val="both"/>
      </w:pPr>
      <w:r>
        <w:t xml:space="preserve">Tegevuspiirkond hõlmab </w:t>
      </w:r>
      <w:r w:rsidR="008D39BA">
        <w:t>4</w:t>
      </w:r>
      <w:r>
        <w:t xml:space="preserve"> Ida-Viru maakon</w:t>
      </w:r>
      <w:r w:rsidR="002F5ABD">
        <w:t>na omavalitsuse territooriumi,</w:t>
      </w:r>
      <w:r>
        <w:t xml:space="preserve"> sisalda</w:t>
      </w:r>
      <w:r w:rsidR="002F5ABD">
        <w:t>des vallasisest Jõhvi linna (vt</w:t>
      </w:r>
      <w:r>
        <w:t xml:space="preserve"> joonis 1). Tegevuspiirkonnas elab Statistikaameti andmetel seisuga 01. Jaanuar 2014 1</w:t>
      </w:r>
      <w:r w:rsidR="008D39BA">
        <w:t>8</w:t>
      </w:r>
      <w:r>
        <w:t xml:space="preserve"> </w:t>
      </w:r>
      <w:r w:rsidR="008D39BA">
        <w:t>555</w:t>
      </w:r>
      <w:r>
        <w:t xml:space="preserve"> elanikku</w:t>
      </w:r>
      <w:r w:rsidR="008D39BA">
        <w:t>.</w:t>
      </w:r>
      <w:r>
        <w:t xml:space="preserve"> </w:t>
      </w:r>
    </w:p>
    <w:p w:rsidR="002F5ABD" w:rsidRDefault="002F5ABD" w:rsidP="002F5ABD">
      <w:pPr>
        <w:spacing w:after="0" w:line="240" w:lineRule="auto"/>
        <w:jc w:val="both"/>
      </w:pPr>
    </w:p>
    <w:p w:rsidR="00391224" w:rsidRDefault="00391224" w:rsidP="002F5ABD">
      <w:pPr>
        <w:spacing w:after="0" w:line="240" w:lineRule="auto"/>
        <w:jc w:val="both"/>
      </w:pPr>
      <w:r>
        <w:t xml:space="preserve">KIKO territoorium on Statistikaameti andmetel </w:t>
      </w:r>
      <w:r w:rsidR="004E5E99">
        <w:t>299</w:t>
      </w:r>
      <w:r>
        <w:t>,95 km².</w:t>
      </w:r>
    </w:p>
    <w:p w:rsidR="002F5ABD" w:rsidRDefault="002F5ABD" w:rsidP="002F5ABD">
      <w:pPr>
        <w:spacing w:after="0" w:line="240" w:lineRule="auto"/>
        <w:jc w:val="both"/>
      </w:pPr>
    </w:p>
    <w:p w:rsidR="00391224" w:rsidRDefault="007E7C44" w:rsidP="002F5ABD">
      <w:pPr>
        <w:spacing w:after="0" w:line="240" w:lineRule="auto"/>
      </w:pPr>
      <w:r>
        <w:rPr>
          <w:noProof/>
          <w:lang w:val="en-US"/>
        </w:rPr>
        <w:drawing>
          <wp:inline distT="0" distB="0" distL="0" distR="0">
            <wp:extent cx="5372100" cy="3243405"/>
            <wp:effectExtent l="19050" t="0" r="0" b="0"/>
            <wp:docPr id="5" name="Picture 7" descr="C:\Users\nutifikaator\AppData\Local\Microsoft\Windows\Temporary Internet Files\Content.Word\kiko u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utifikaator\AppData\Local\Microsoft\Windows\Temporary Internet Files\Content.Word\kiko uus.png"/>
                    <pic:cNvPicPr>
                      <a:picLocks noChangeAspect="1" noChangeArrowheads="1"/>
                    </pic:cNvPicPr>
                  </pic:nvPicPr>
                  <pic:blipFill>
                    <a:blip r:embed="rId9"/>
                    <a:srcRect/>
                    <a:stretch>
                      <a:fillRect/>
                    </a:stretch>
                  </pic:blipFill>
                  <pic:spPr bwMode="auto">
                    <a:xfrm>
                      <a:off x="0" y="0"/>
                      <a:ext cx="5376488" cy="3246054"/>
                    </a:xfrm>
                    <a:prstGeom prst="rect">
                      <a:avLst/>
                    </a:prstGeom>
                    <a:noFill/>
                    <a:ln w="9525">
                      <a:noFill/>
                      <a:miter lim="800000"/>
                      <a:headEnd/>
                      <a:tailEnd/>
                    </a:ln>
                  </pic:spPr>
                </pic:pic>
              </a:graphicData>
            </a:graphic>
          </wp:inline>
        </w:drawing>
      </w:r>
    </w:p>
    <w:p w:rsidR="00391224" w:rsidRDefault="00391224" w:rsidP="002F5ABD">
      <w:pPr>
        <w:spacing w:after="0" w:line="240" w:lineRule="auto"/>
        <w:jc w:val="both"/>
        <w:rPr>
          <w:i/>
        </w:rPr>
      </w:pPr>
      <w:r>
        <w:t xml:space="preserve">Joonis 1. KIKO piirkond. </w:t>
      </w:r>
      <w:r w:rsidRPr="00B31F8E">
        <w:rPr>
          <w:i/>
        </w:rPr>
        <w:t>kaart Maa-amet, kaardirakendus Statistikaamet</w:t>
      </w:r>
    </w:p>
    <w:p w:rsidR="000A2FEC" w:rsidRDefault="000A2FEC" w:rsidP="002F5ABD">
      <w:pPr>
        <w:spacing w:after="0" w:line="240" w:lineRule="auto"/>
        <w:jc w:val="both"/>
      </w:pPr>
    </w:p>
    <w:p w:rsidR="00A04D51" w:rsidRDefault="002F5ABD" w:rsidP="002F5ABD">
      <w:pPr>
        <w:spacing w:after="0" w:line="240" w:lineRule="auto"/>
        <w:jc w:val="both"/>
      </w:pPr>
      <w:r>
        <w:t>Tabel 1. KIKO piirkonna omavalitsuste rahvaarvu dünaamika võrrelduna Kohtla-Järve linna, Ida-Viru maakonna ja Eesti rahvaarvu dünaamikaga. Statistikaamet</w:t>
      </w:r>
    </w:p>
    <w:p w:rsidR="00DE5FFE" w:rsidRDefault="00DE5FFE" w:rsidP="002F5ABD">
      <w:pPr>
        <w:spacing w:after="0" w:line="240" w:lineRule="auto"/>
        <w:jc w:val="both"/>
      </w:pPr>
    </w:p>
    <w:tbl>
      <w:tblPr>
        <w:tblStyle w:val="Kontuurtabel"/>
        <w:tblW w:w="9072" w:type="dxa"/>
        <w:tblInd w:w="108" w:type="dxa"/>
        <w:tblLayout w:type="fixed"/>
        <w:tblLook w:val="04A0"/>
      </w:tblPr>
      <w:tblGrid>
        <w:gridCol w:w="2127"/>
        <w:gridCol w:w="2126"/>
        <w:gridCol w:w="1984"/>
        <w:gridCol w:w="1418"/>
        <w:gridCol w:w="1417"/>
      </w:tblGrid>
      <w:tr w:rsidR="00A04D51" w:rsidRPr="00FA1696" w:rsidTr="00A04D51">
        <w:trPr>
          <w:trHeight w:val="300"/>
        </w:trPr>
        <w:tc>
          <w:tcPr>
            <w:tcW w:w="6237" w:type="dxa"/>
            <w:gridSpan w:val="3"/>
            <w:tcBorders>
              <w:top w:val="nil"/>
              <w:left w:val="nil"/>
            </w:tcBorders>
            <w:noWrap/>
            <w:hideMark/>
          </w:tcPr>
          <w:p w:rsidR="00A04D51" w:rsidRPr="00FA1696" w:rsidRDefault="00A04D51" w:rsidP="002F5ABD">
            <w:pPr>
              <w:jc w:val="center"/>
              <w:rPr>
                <w:rFonts w:eastAsia="Times New Roman" w:cs="Times New Roman"/>
                <w:b/>
                <w:color w:val="000000"/>
                <w:sz w:val="20"/>
                <w:szCs w:val="20"/>
              </w:rPr>
            </w:pPr>
          </w:p>
        </w:tc>
        <w:tc>
          <w:tcPr>
            <w:tcW w:w="2835" w:type="dxa"/>
            <w:gridSpan w:val="2"/>
            <w:noWrap/>
            <w:vAlign w:val="center"/>
            <w:hideMark/>
          </w:tcPr>
          <w:p w:rsidR="00A04D51" w:rsidRPr="00FA1696" w:rsidRDefault="00A04D51" w:rsidP="002F5ABD">
            <w:pPr>
              <w:jc w:val="center"/>
              <w:rPr>
                <w:rFonts w:eastAsia="Times New Roman" w:cs="Times New Roman"/>
                <w:b/>
                <w:color w:val="000000"/>
                <w:sz w:val="20"/>
                <w:szCs w:val="20"/>
              </w:rPr>
            </w:pPr>
            <w:r w:rsidRPr="00FA1696">
              <w:rPr>
                <w:rFonts w:eastAsia="Times New Roman" w:cs="Times New Roman"/>
                <w:b/>
                <w:color w:val="000000"/>
                <w:sz w:val="20"/>
                <w:szCs w:val="20"/>
              </w:rPr>
              <w:t>Muutus</w:t>
            </w:r>
          </w:p>
        </w:tc>
      </w:tr>
      <w:tr w:rsidR="00A04D51" w:rsidRPr="00FA1696" w:rsidTr="00A04D51">
        <w:trPr>
          <w:trHeight w:val="300"/>
        </w:trPr>
        <w:tc>
          <w:tcPr>
            <w:tcW w:w="2127" w:type="dxa"/>
            <w:noWrap/>
            <w:hideMark/>
          </w:tcPr>
          <w:p w:rsidR="00A04D51" w:rsidRPr="00FA1696" w:rsidRDefault="00A04D51" w:rsidP="002F5ABD">
            <w:pPr>
              <w:rPr>
                <w:rFonts w:eastAsia="Times New Roman" w:cs="Times New Roman"/>
                <w:b/>
                <w:color w:val="000000"/>
                <w:sz w:val="20"/>
                <w:szCs w:val="20"/>
              </w:rPr>
            </w:pPr>
            <w:r w:rsidRPr="00FA1696">
              <w:rPr>
                <w:rFonts w:eastAsia="Times New Roman" w:cs="Times New Roman"/>
                <w:b/>
                <w:color w:val="000000"/>
                <w:sz w:val="20"/>
                <w:szCs w:val="20"/>
              </w:rPr>
              <w:t>KOV</w:t>
            </w:r>
          </w:p>
        </w:tc>
        <w:tc>
          <w:tcPr>
            <w:tcW w:w="2126" w:type="dxa"/>
            <w:noWrap/>
            <w:vAlign w:val="center"/>
            <w:hideMark/>
          </w:tcPr>
          <w:p w:rsidR="00A04D51" w:rsidRPr="00FA1696" w:rsidRDefault="00A04D51" w:rsidP="002F5ABD">
            <w:pPr>
              <w:jc w:val="center"/>
              <w:rPr>
                <w:rFonts w:eastAsia="Times New Roman" w:cs="Times New Roman"/>
                <w:b/>
                <w:color w:val="000000"/>
                <w:sz w:val="20"/>
                <w:szCs w:val="20"/>
              </w:rPr>
            </w:pPr>
            <w:r w:rsidRPr="00FA1696">
              <w:rPr>
                <w:rFonts w:eastAsia="Times New Roman" w:cs="Times New Roman"/>
                <w:b/>
                <w:color w:val="000000"/>
                <w:sz w:val="20"/>
                <w:szCs w:val="20"/>
              </w:rPr>
              <w:t>2005</w:t>
            </w:r>
          </w:p>
        </w:tc>
        <w:tc>
          <w:tcPr>
            <w:tcW w:w="1984" w:type="dxa"/>
            <w:noWrap/>
            <w:vAlign w:val="center"/>
            <w:hideMark/>
          </w:tcPr>
          <w:p w:rsidR="00A04D51" w:rsidRPr="00FA1696" w:rsidRDefault="00A04D51" w:rsidP="002F5ABD">
            <w:pPr>
              <w:jc w:val="center"/>
              <w:rPr>
                <w:rFonts w:eastAsia="Times New Roman" w:cs="Times New Roman"/>
                <w:b/>
                <w:color w:val="000000"/>
                <w:sz w:val="20"/>
                <w:szCs w:val="20"/>
              </w:rPr>
            </w:pPr>
            <w:r w:rsidRPr="00FA1696">
              <w:rPr>
                <w:rFonts w:eastAsia="Times New Roman" w:cs="Times New Roman"/>
                <w:b/>
                <w:color w:val="000000"/>
                <w:sz w:val="20"/>
                <w:szCs w:val="20"/>
              </w:rPr>
              <w:t>2014</w:t>
            </w:r>
          </w:p>
        </w:tc>
        <w:tc>
          <w:tcPr>
            <w:tcW w:w="1418" w:type="dxa"/>
            <w:noWrap/>
            <w:vAlign w:val="center"/>
            <w:hideMark/>
          </w:tcPr>
          <w:p w:rsidR="00A04D51" w:rsidRPr="00FA1696" w:rsidRDefault="00A04D51" w:rsidP="002F5ABD">
            <w:pPr>
              <w:jc w:val="center"/>
              <w:rPr>
                <w:rFonts w:eastAsia="Times New Roman" w:cs="Times New Roman"/>
                <w:b/>
                <w:color w:val="000000"/>
                <w:sz w:val="20"/>
                <w:szCs w:val="20"/>
              </w:rPr>
            </w:pPr>
            <w:r w:rsidRPr="00FA1696">
              <w:rPr>
                <w:rFonts w:eastAsia="Times New Roman" w:cs="Times New Roman"/>
                <w:b/>
                <w:color w:val="000000"/>
                <w:sz w:val="20"/>
                <w:szCs w:val="20"/>
              </w:rPr>
              <w:t>Arv</w:t>
            </w:r>
          </w:p>
        </w:tc>
        <w:tc>
          <w:tcPr>
            <w:tcW w:w="1417" w:type="dxa"/>
            <w:noWrap/>
            <w:vAlign w:val="center"/>
            <w:hideMark/>
          </w:tcPr>
          <w:p w:rsidR="00A04D51" w:rsidRPr="00FA1696" w:rsidRDefault="00A04D51" w:rsidP="002F5ABD">
            <w:pPr>
              <w:jc w:val="center"/>
              <w:rPr>
                <w:rFonts w:eastAsia="Times New Roman" w:cs="Times New Roman"/>
                <w:b/>
                <w:color w:val="000000"/>
                <w:sz w:val="20"/>
                <w:szCs w:val="20"/>
              </w:rPr>
            </w:pPr>
            <w:r w:rsidRPr="00FA1696">
              <w:rPr>
                <w:rFonts w:eastAsia="Times New Roman" w:cs="Times New Roman"/>
                <w:b/>
                <w:color w:val="000000"/>
                <w:sz w:val="20"/>
                <w:szCs w:val="20"/>
              </w:rPr>
              <w:t>%</w:t>
            </w:r>
          </w:p>
        </w:tc>
      </w:tr>
      <w:tr w:rsidR="00A04D51" w:rsidRPr="00FA1696" w:rsidTr="00A04D51">
        <w:trPr>
          <w:trHeight w:val="300"/>
        </w:trPr>
        <w:tc>
          <w:tcPr>
            <w:tcW w:w="2127" w:type="dxa"/>
            <w:noWrap/>
            <w:hideMark/>
          </w:tcPr>
          <w:p w:rsidR="00A04D51" w:rsidRPr="00FA1696" w:rsidRDefault="00A04D51" w:rsidP="002F5ABD">
            <w:pPr>
              <w:rPr>
                <w:rFonts w:eastAsia="Times New Roman" w:cs="Times New Roman"/>
                <w:color w:val="000000"/>
                <w:sz w:val="20"/>
                <w:szCs w:val="20"/>
              </w:rPr>
            </w:pPr>
            <w:r w:rsidRPr="00FA1696">
              <w:rPr>
                <w:rFonts w:eastAsia="Times New Roman" w:cs="Times New Roman"/>
                <w:color w:val="000000"/>
                <w:sz w:val="20"/>
                <w:szCs w:val="20"/>
              </w:rPr>
              <w:t>Eesti</w:t>
            </w:r>
          </w:p>
        </w:tc>
        <w:tc>
          <w:tcPr>
            <w:tcW w:w="2126"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1 358 850</w:t>
            </w:r>
          </w:p>
        </w:tc>
        <w:tc>
          <w:tcPr>
            <w:tcW w:w="1984"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1 315 819</w:t>
            </w:r>
          </w:p>
        </w:tc>
        <w:tc>
          <w:tcPr>
            <w:tcW w:w="1418"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-43 031</w:t>
            </w:r>
          </w:p>
        </w:tc>
        <w:tc>
          <w:tcPr>
            <w:tcW w:w="1417"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-3,2</w:t>
            </w:r>
          </w:p>
        </w:tc>
      </w:tr>
      <w:tr w:rsidR="00A04D51" w:rsidRPr="00FA1696" w:rsidTr="00A04D51">
        <w:trPr>
          <w:trHeight w:val="300"/>
        </w:trPr>
        <w:tc>
          <w:tcPr>
            <w:tcW w:w="2127" w:type="dxa"/>
            <w:noWrap/>
            <w:hideMark/>
          </w:tcPr>
          <w:p w:rsidR="00A04D51" w:rsidRPr="00FA1696" w:rsidRDefault="00A04D51" w:rsidP="002F5ABD">
            <w:pPr>
              <w:rPr>
                <w:rFonts w:eastAsia="Times New Roman" w:cs="Times New Roman"/>
                <w:color w:val="000000"/>
                <w:sz w:val="20"/>
                <w:szCs w:val="20"/>
              </w:rPr>
            </w:pPr>
            <w:r w:rsidRPr="00FA1696">
              <w:rPr>
                <w:rFonts w:eastAsia="Times New Roman" w:cs="Times New Roman"/>
                <w:color w:val="000000"/>
                <w:sz w:val="20"/>
                <w:szCs w:val="20"/>
              </w:rPr>
              <w:t>Ida-Virumaa</w:t>
            </w:r>
          </w:p>
        </w:tc>
        <w:tc>
          <w:tcPr>
            <w:tcW w:w="2126"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170 090</w:t>
            </w:r>
          </w:p>
        </w:tc>
        <w:tc>
          <w:tcPr>
            <w:tcW w:w="1984"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149 483</w:t>
            </w:r>
          </w:p>
        </w:tc>
        <w:tc>
          <w:tcPr>
            <w:tcW w:w="1418"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-20 607</w:t>
            </w:r>
          </w:p>
        </w:tc>
        <w:tc>
          <w:tcPr>
            <w:tcW w:w="1417"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-12,1</w:t>
            </w:r>
          </w:p>
        </w:tc>
      </w:tr>
      <w:tr w:rsidR="00A04D51" w:rsidRPr="00FA1696" w:rsidTr="00A04D51">
        <w:trPr>
          <w:trHeight w:val="300"/>
        </w:trPr>
        <w:tc>
          <w:tcPr>
            <w:tcW w:w="2127" w:type="dxa"/>
            <w:noWrap/>
            <w:hideMark/>
          </w:tcPr>
          <w:p w:rsidR="00A04D51" w:rsidRPr="00FA1696" w:rsidRDefault="00A04D51" w:rsidP="002F5ABD">
            <w:pPr>
              <w:rPr>
                <w:rFonts w:eastAsia="Times New Roman" w:cs="Times New Roman"/>
                <w:color w:val="000000"/>
                <w:sz w:val="20"/>
                <w:szCs w:val="20"/>
              </w:rPr>
            </w:pPr>
            <w:r w:rsidRPr="00FA1696">
              <w:rPr>
                <w:rFonts w:eastAsia="Times New Roman" w:cs="Times New Roman"/>
                <w:color w:val="000000"/>
                <w:sz w:val="20"/>
                <w:szCs w:val="20"/>
              </w:rPr>
              <w:t>Kohtla-Järve</w:t>
            </w:r>
          </w:p>
        </w:tc>
        <w:tc>
          <w:tcPr>
            <w:tcW w:w="2126"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42781</w:t>
            </w:r>
          </w:p>
        </w:tc>
        <w:tc>
          <w:tcPr>
            <w:tcW w:w="1984"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37198</w:t>
            </w:r>
          </w:p>
        </w:tc>
        <w:tc>
          <w:tcPr>
            <w:tcW w:w="1418"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-5 583</w:t>
            </w:r>
          </w:p>
        </w:tc>
        <w:tc>
          <w:tcPr>
            <w:tcW w:w="1417"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-13,1</w:t>
            </w:r>
          </w:p>
        </w:tc>
      </w:tr>
      <w:tr w:rsidR="00A04D51" w:rsidRPr="00FA1696" w:rsidTr="00A04D51">
        <w:trPr>
          <w:trHeight w:val="300"/>
        </w:trPr>
        <w:tc>
          <w:tcPr>
            <w:tcW w:w="2127" w:type="dxa"/>
            <w:noWrap/>
            <w:hideMark/>
          </w:tcPr>
          <w:p w:rsidR="00A04D51" w:rsidRPr="00FA1696" w:rsidRDefault="00A04D51" w:rsidP="002F5ABD">
            <w:pPr>
              <w:rPr>
                <w:rFonts w:eastAsia="Times New Roman" w:cs="Times New Roman"/>
                <w:color w:val="000000"/>
                <w:sz w:val="20"/>
                <w:szCs w:val="20"/>
              </w:rPr>
            </w:pPr>
            <w:r w:rsidRPr="00FA1696">
              <w:rPr>
                <w:rFonts w:eastAsia="Times New Roman" w:cs="Times New Roman"/>
                <w:color w:val="000000"/>
                <w:sz w:val="20"/>
                <w:szCs w:val="20"/>
              </w:rPr>
              <w:t>Narva-Jõesuu</w:t>
            </w:r>
          </w:p>
        </w:tc>
        <w:tc>
          <w:tcPr>
            <w:tcW w:w="2126"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2 744</w:t>
            </w:r>
          </w:p>
        </w:tc>
        <w:tc>
          <w:tcPr>
            <w:tcW w:w="1984"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2 655</w:t>
            </w:r>
          </w:p>
        </w:tc>
        <w:tc>
          <w:tcPr>
            <w:tcW w:w="1418"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-89</w:t>
            </w:r>
          </w:p>
        </w:tc>
        <w:tc>
          <w:tcPr>
            <w:tcW w:w="1417"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-3,2</w:t>
            </w:r>
          </w:p>
        </w:tc>
      </w:tr>
      <w:tr w:rsidR="00A04D51" w:rsidRPr="00FA1696" w:rsidTr="00A04D51">
        <w:trPr>
          <w:trHeight w:val="300"/>
        </w:trPr>
        <w:tc>
          <w:tcPr>
            <w:tcW w:w="2127" w:type="dxa"/>
            <w:noWrap/>
            <w:hideMark/>
          </w:tcPr>
          <w:p w:rsidR="00A04D51" w:rsidRPr="00FA1696" w:rsidRDefault="00A04D51" w:rsidP="002F5ABD">
            <w:pPr>
              <w:rPr>
                <w:rFonts w:eastAsia="Times New Roman" w:cs="Times New Roman"/>
                <w:color w:val="000000"/>
                <w:sz w:val="20"/>
                <w:szCs w:val="20"/>
              </w:rPr>
            </w:pPr>
            <w:r w:rsidRPr="00FA1696">
              <w:rPr>
                <w:rFonts w:eastAsia="Times New Roman" w:cs="Times New Roman"/>
                <w:color w:val="000000"/>
                <w:sz w:val="20"/>
                <w:szCs w:val="20"/>
              </w:rPr>
              <w:t>Jõhvi</w:t>
            </w:r>
          </w:p>
        </w:tc>
        <w:tc>
          <w:tcPr>
            <w:tcW w:w="2126"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13 436</w:t>
            </w:r>
          </w:p>
        </w:tc>
        <w:tc>
          <w:tcPr>
            <w:tcW w:w="1984"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12 696</w:t>
            </w:r>
          </w:p>
        </w:tc>
        <w:tc>
          <w:tcPr>
            <w:tcW w:w="1418"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-740</w:t>
            </w:r>
          </w:p>
        </w:tc>
        <w:tc>
          <w:tcPr>
            <w:tcW w:w="1417"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-5,5</w:t>
            </w:r>
          </w:p>
        </w:tc>
      </w:tr>
      <w:tr w:rsidR="00A04D51" w:rsidRPr="00FA1696" w:rsidTr="00A04D51">
        <w:trPr>
          <w:trHeight w:val="300"/>
        </w:trPr>
        <w:tc>
          <w:tcPr>
            <w:tcW w:w="2127" w:type="dxa"/>
            <w:noWrap/>
            <w:hideMark/>
          </w:tcPr>
          <w:p w:rsidR="00A04D51" w:rsidRPr="00FA1696" w:rsidRDefault="00A04D51" w:rsidP="002F5ABD">
            <w:pPr>
              <w:rPr>
                <w:rFonts w:eastAsia="Times New Roman" w:cs="Times New Roman"/>
                <w:i/>
                <w:color w:val="000000"/>
                <w:sz w:val="20"/>
                <w:szCs w:val="20"/>
              </w:rPr>
            </w:pPr>
            <w:r>
              <w:rPr>
                <w:rFonts w:eastAsia="Times New Roman" w:cs="Times New Roman"/>
                <w:i/>
                <w:color w:val="000000"/>
                <w:sz w:val="20"/>
                <w:szCs w:val="20"/>
              </w:rPr>
              <w:t xml:space="preserve">sh </w:t>
            </w:r>
            <w:r w:rsidRPr="00FA1696">
              <w:rPr>
                <w:rFonts w:eastAsia="Times New Roman" w:cs="Times New Roman"/>
                <w:i/>
                <w:color w:val="000000"/>
                <w:sz w:val="20"/>
                <w:szCs w:val="20"/>
              </w:rPr>
              <w:t xml:space="preserve">Jõhvi </w:t>
            </w:r>
            <w:r>
              <w:rPr>
                <w:rFonts w:eastAsia="Times New Roman" w:cs="Times New Roman"/>
                <w:i/>
                <w:color w:val="000000"/>
                <w:sz w:val="20"/>
                <w:szCs w:val="20"/>
              </w:rPr>
              <w:t>l</w:t>
            </w:r>
          </w:p>
        </w:tc>
        <w:tc>
          <w:tcPr>
            <w:tcW w:w="2126" w:type="dxa"/>
            <w:noWrap/>
            <w:vAlign w:val="center"/>
            <w:hideMark/>
          </w:tcPr>
          <w:p w:rsidR="00A04D51" w:rsidRPr="00FA1696" w:rsidRDefault="00A04D51" w:rsidP="002F5ABD">
            <w:pPr>
              <w:jc w:val="center"/>
              <w:rPr>
                <w:rFonts w:eastAsia="Times New Roman" w:cs="Times New Roman"/>
                <w:i/>
                <w:color w:val="000000"/>
                <w:sz w:val="20"/>
                <w:szCs w:val="20"/>
              </w:rPr>
            </w:pPr>
            <w:r w:rsidRPr="00FA1696">
              <w:rPr>
                <w:rFonts w:eastAsia="Times New Roman" w:cs="Times New Roman"/>
                <w:i/>
                <w:color w:val="000000"/>
                <w:sz w:val="20"/>
                <w:szCs w:val="20"/>
              </w:rPr>
              <w:t>11 720</w:t>
            </w:r>
          </w:p>
        </w:tc>
        <w:tc>
          <w:tcPr>
            <w:tcW w:w="1984" w:type="dxa"/>
            <w:noWrap/>
            <w:vAlign w:val="center"/>
            <w:hideMark/>
          </w:tcPr>
          <w:p w:rsidR="00A04D51" w:rsidRPr="00FA1696" w:rsidRDefault="00A04D51" w:rsidP="002F5ABD">
            <w:pPr>
              <w:jc w:val="center"/>
              <w:rPr>
                <w:rFonts w:eastAsia="Times New Roman" w:cs="Times New Roman"/>
                <w:i/>
                <w:color w:val="000000"/>
                <w:sz w:val="20"/>
                <w:szCs w:val="20"/>
              </w:rPr>
            </w:pPr>
            <w:r w:rsidRPr="00FA1696">
              <w:rPr>
                <w:rFonts w:eastAsia="Times New Roman" w:cs="Times New Roman"/>
                <w:i/>
                <w:color w:val="000000"/>
                <w:sz w:val="20"/>
                <w:szCs w:val="20"/>
              </w:rPr>
              <w:t>10 525</w:t>
            </w:r>
          </w:p>
        </w:tc>
        <w:tc>
          <w:tcPr>
            <w:tcW w:w="1418" w:type="dxa"/>
            <w:noWrap/>
            <w:vAlign w:val="center"/>
            <w:hideMark/>
          </w:tcPr>
          <w:p w:rsidR="00A04D51" w:rsidRPr="00FA1696" w:rsidRDefault="00A04D51" w:rsidP="002F5ABD">
            <w:pPr>
              <w:jc w:val="center"/>
              <w:rPr>
                <w:rFonts w:eastAsia="Times New Roman" w:cs="Times New Roman"/>
                <w:i/>
                <w:color w:val="000000"/>
                <w:sz w:val="20"/>
                <w:szCs w:val="20"/>
              </w:rPr>
            </w:pPr>
            <w:r w:rsidRPr="00FA1696">
              <w:rPr>
                <w:rFonts w:eastAsia="Times New Roman" w:cs="Times New Roman"/>
                <w:i/>
                <w:color w:val="000000"/>
                <w:sz w:val="20"/>
                <w:szCs w:val="20"/>
              </w:rPr>
              <w:t>-1 195</w:t>
            </w:r>
          </w:p>
        </w:tc>
        <w:tc>
          <w:tcPr>
            <w:tcW w:w="1417" w:type="dxa"/>
            <w:noWrap/>
            <w:vAlign w:val="center"/>
            <w:hideMark/>
          </w:tcPr>
          <w:p w:rsidR="00A04D51" w:rsidRPr="00FA1696" w:rsidRDefault="00A04D51" w:rsidP="002F5ABD">
            <w:pPr>
              <w:jc w:val="center"/>
              <w:rPr>
                <w:rFonts w:eastAsia="Times New Roman" w:cs="Times New Roman"/>
                <w:i/>
                <w:color w:val="000000"/>
                <w:sz w:val="20"/>
                <w:szCs w:val="20"/>
              </w:rPr>
            </w:pPr>
            <w:r w:rsidRPr="00FA1696">
              <w:rPr>
                <w:rFonts w:eastAsia="Times New Roman" w:cs="Times New Roman"/>
                <w:i/>
                <w:color w:val="000000"/>
                <w:sz w:val="20"/>
                <w:szCs w:val="20"/>
              </w:rPr>
              <w:t>-10,2</w:t>
            </w:r>
          </w:p>
        </w:tc>
      </w:tr>
      <w:tr w:rsidR="00A04D51" w:rsidRPr="00FA1696" w:rsidTr="00A04D51">
        <w:trPr>
          <w:trHeight w:val="300"/>
        </w:trPr>
        <w:tc>
          <w:tcPr>
            <w:tcW w:w="2127" w:type="dxa"/>
            <w:noWrap/>
            <w:hideMark/>
          </w:tcPr>
          <w:p w:rsidR="00A04D51" w:rsidRPr="00FA1696" w:rsidRDefault="00A04D51" w:rsidP="002F5ABD">
            <w:pPr>
              <w:rPr>
                <w:rFonts w:eastAsia="Times New Roman" w:cs="Times New Roman"/>
                <w:color w:val="000000"/>
                <w:sz w:val="20"/>
                <w:szCs w:val="20"/>
              </w:rPr>
            </w:pPr>
            <w:r w:rsidRPr="00FA1696">
              <w:rPr>
                <w:rFonts w:eastAsia="Times New Roman" w:cs="Times New Roman"/>
                <w:color w:val="000000"/>
                <w:sz w:val="20"/>
                <w:szCs w:val="20"/>
              </w:rPr>
              <w:t>Kohtla</w:t>
            </w:r>
          </w:p>
        </w:tc>
        <w:tc>
          <w:tcPr>
            <w:tcW w:w="2126"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1 632</w:t>
            </w:r>
          </w:p>
        </w:tc>
        <w:tc>
          <w:tcPr>
            <w:tcW w:w="1984"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1 435</w:t>
            </w:r>
          </w:p>
        </w:tc>
        <w:tc>
          <w:tcPr>
            <w:tcW w:w="1418"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-197</w:t>
            </w:r>
          </w:p>
        </w:tc>
        <w:tc>
          <w:tcPr>
            <w:tcW w:w="1417"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-12,1</w:t>
            </w:r>
          </w:p>
        </w:tc>
      </w:tr>
      <w:tr w:rsidR="00A04D51" w:rsidRPr="00FA1696" w:rsidTr="00A04D51">
        <w:trPr>
          <w:trHeight w:val="300"/>
        </w:trPr>
        <w:tc>
          <w:tcPr>
            <w:tcW w:w="2127" w:type="dxa"/>
            <w:noWrap/>
            <w:hideMark/>
          </w:tcPr>
          <w:p w:rsidR="00A04D51" w:rsidRPr="00FA1696" w:rsidRDefault="00A04D51" w:rsidP="002F5ABD">
            <w:pPr>
              <w:rPr>
                <w:rFonts w:eastAsia="Times New Roman" w:cs="Times New Roman"/>
                <w:color w:val="000000"/>
                <w:sz w:val="20"/>
                <w:szCs w:val="20"/>
              </w:rPr>
            </w:pPr>
            <w:r w:rsidRPr="00FA1696">
              <w:rPr>
                <w:rFonts w:eastAsia="Times New Roman" w:cs="Times New Roman"/>
                <w:color w:val="000000"/>
                <w:sz w:val="20"/>
                <w:szCs w:val="20"/>
              </w:rPr>
              <w:t>Kohtla-Nõmme</w:t>
            </w:r>
          </w:p>
        </w:tc>
        <w:tc>
          <w:tcPr>
            <w:tcW w:w="2126"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1 108</w:t>
            </w:r>
          </w:p>
        </w:tc>
        <w:tc>
          <w:tcPr>
            <w:tcW w:w="1984"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1 020</w:t>
            </w:r>
          </w:p>
        </w:tc>
        <w:tc>
          <w:tcPr>
            <w:tcW w:w="1418"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-88</w:t>
            </w:r>
          </w:p>
        </w:tc>
        <w:tc>
          <w:tcPr>
            <w:tcW w:w="1417"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-7,9</w:t>
            </w:r>
          </w:p>
        </w:tc>
      </w:tr>
      <w:tr w:rsidR="00A04D51" w:rsidRPr="00FA1696" w:rsidTr="00A04D51">
        <w:trPr>
          <w:trHeight w:val="300"/>
        </w:trPr>
        <w:tc>
          <w:tcPr>
            <w:tcW w:w="2127" w:type="dxa"/>
            <w:noWrap/>
            <w:hideMark/>
          </w:tcPr>
          <w:p w:rsidR="00A04D51" w:rsidRPr="00FA1696" w:rsidRDefault="00A04D51" w:rsidP="002F5ABD">
            <w:pPr>
              <w:rPr>
                <w:rFonts w:eastAsia="Times New Roman" w:cs="Times New Roman"/>
                <w:color w:val="000000"/>
                <w:sz w:val="20"/>
                <w:szCs w:val="20"/>
              </w:rPr>
            </w:pPr>
            <w:r w:rsidRPr="00FA1696">
              <w:rPr>
                <w:rFonts w:eastAsia="Times New Roman" w:cs="Times New Roman"/>
                <w:color w:val="000000"/>
                <w:sz w:val="20"/>
                <w:szCs w:val="20"/>
              </w:rPr>
              <w:t>Toila</w:t>
            </w:r>
          </w:p>
        </w:tc>
        <w:tc>
          <w:tcPr>
            <w:tcW w:w="2126"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2 416</w:t>
            </w:r>
          </w:p>
        </w:tc>
        <w:tc>
          <w:tcPr>
            <w:tcW w:w="1984"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2 184</w:t>
            </w:r>
          </w:p>
        </w:tc>
        <w:tc>
          <w:tcPr>
            <w:tcW w:w="1418"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-232</w:t>
            </w:r>
          </w:p>
        </w:tc>
        <w:tc>
          <w:tcPr>
            <w:tcW w:w="1417" w:type="dxa"/>
            <w:noWrap/>
            <w:vAlign w:val="center"/>
            <w:hideMark/>
          </w:tcPr>
          <w:p w:rsidR="00A04D51" w:rsidRPr="00FA1696" w:rsidRDefault="00A04D51" w:rsidP="002F5ABD">
            <w:pPr>
              <w:jc w:val="center"/>
              <w:rPr>
                <w:rFonts w:eastAsia="Times New Roman" w:cs="Times New Roman"/>
                <w:color w:val="000000"/>
                <w:sz w:val="20"/>
                <w:szCs w:val="20"/>
              </w:rPr>
            </w:pPr>
            <w:r w:rsidRPr="00FA1696">
              <w:rPr>
                <w:rFonts w:eastAsia="Times New Roman" w:cs="Times New Roman"/>
                <w:color w:val="000000"/>
                <w:sz w:val="20"/>
                <w:szCs w:val="20"/>
              </w:rPr>
              <w:t>-9,6</w:t>
            </w:r>
          </w:p>
        </w:tc>
      </w:tr>
      <w:tr w:rsidR="00A04D51" w:rsidRPr="00FA1696" w:rsidTr="00A04D51">
        <w:trPr>
          <w:trHeight w:val="300"/>
        </w:trPr>
        <w:tc>
          <w:tcPr>
            <w:tcW w:w="2127" w:type="dxa"/>
            <w:noWrap/>
            <w:hideMark/>
          </w:tcPr>
          <w:p w:rsidR="00A04D51" w:rsidRPr="00FA1696" w:rsidRDefault="00A04D51" w:rsidP="002F5ABD">
            <w:pPr>
              <w:rPr>
                <w:rFonts w:eastAsia="Times New Roman" w:cs="Times New Roman"/>
                <w:b/>
                <w:color w:val="000000"/>
                <w:sz w:val="20"/>
                <w:szCs w:val="20"/>
              </w:rPr>
            </w:pPr>
            <w:r w:rsidRPr="00FA1696">
              <w:rPr>
                <w:rFonts w:eastAsia="Times New Roman" w:cs="Times New Roman"/>
                <w:b/>
                <w:color w:val="000000"/>
                <w:sz w:val="20"/>
                <w:szCs w:val="20"/>
              </w:rPr>
              <w:t>KIKO</w:t>
            </w:r>
          </w:p>
        </w:tc>
        <w:tc>
          <w:tcPr>
            <w:tcW w:w="2126" w:type="dxa"/>
            <w:noWrap/>
            <w:vAlign w:val="center"/>
            <w:hideMark/>
          </w:tcPr>
          <w:p w:rsidR="00A04D51" w:rsidRPr="00FA1696" w:rsidRDefault="00A04D51" w:rsidP="002F5ABD">
            <w:pPr>
              <w:jc w:val="center"/>
              <w:rPr>
                <w:rFonts w:eastAsia="Times New Roman" w:cs="Times New Roman"/>
                <w:b/>
                <w:color w:val="000000"/>
                <w:sz w:val="20"/>
                <w:szCs w:val="20"/>
              </w:rPr>
            </w:pPr>
            <w:r w:rsidRPr="00FA1696">
              <w:rPr>
                <w:rFonts w:eastAsia="Times New Roman" w:cs="Times New Roman"/>
                <w:b/>
                <w:color w:val="000000"/>
                <w:sz w:val="20"/>
                <w:szCs w:val="20"/>
              </w:rPr>
              <w:t>21 336</w:t>
            </w:r>
          </w:p>
        </w:tc>
        <w:tc>
          <w:tcPr>
            <w:tcW w:w="1984" w:type="dxa"/>
            <w:noWrap/>
            <w:vAlign w:val="center"/>
            <w:hideMark/>
          </w:tcPr>
          <w:p w:rsidR="00A04D51" w:rsidRPr="00FA1696" w:rsidRDefault="00A04D51" w:rsidP="002F5ABD">
            <w:pPr>
              <w:jc w:val="center"/>
              <w:rPr>
                <w:rFonts w:eastAsia="Times New Roman" w:cs="Times New Roman"/>
                <w:b/>
                <w:color w:val="000000"/>
                <w:sz w:val="20"/>
                <w:szCs w:val="20"/>
              </w:rPr>
            </w:pPr>
            <w:r w:rsidRPr="00FA1696">
              <w:rPr>
                <w:rFonts w:eastAsia="Times New Roman" w:cs="Times New Roman"/>
                <w:b/>
                <w:color w:val="000000"/>
                <w:sz w:val="20"/>
                <w:szCs w:val="20"/>
              </w:rPr>
              <w:t>19 990</w:t>
            </w:r>
          </w:p>
        </w:tc>
        <w:tc>
          <w:tcPr>
            <w:tcW w:w="1418" w:type="dxa"/>
            <w:noWrap/>
            <w:vAlign w:val="center"/>
            <w:hideMark/>
          </w:tcPr>
          <w:p w:rsidR="00A04D51" w:rsidRPr="00FA1696" w:rsidRDefault="00A04D51" w:rsidP="002F5ABD">
            <w:pPr>
              <w:jc w:val="center"/>
              <w:rPr>
                <w:rFonts w:eastAsia="Times New Roman" w:cs="Times New Roman"/>
                <w:b/>
                <w:color w:val="000000"/>
                <w:sz w:val="20"/>
                <w:szCs w:val="20"/>
              </w:rPr>
            </w:pPr>
            <w:r w:rsidRPr="00FA1696">
              <w:rPr>
                <w:rFonts w:eastAsia="Times New Roman" w:cs="Times New Roman"/>
                <w:b/>
                <w:color w:val="000000"/>
                <w:sz w:val="20"/>
                <w:szCs w:val="20"/>
              </w:rPr>
              <w:t>-1 346</w:t>
            </w:r>
          </w:p>
        </w:tc>
        <w:tc>
          <w:tcPr>
            <w:tcW w:w="1417" w:type="dxa"/>
            <w:noWrap/>
            <w:vAlign w:val="center"/>
            <w:hideMark/>
          </w:tcPr>
          <w:p w:rsidR="00A04D51" w:rsidRPr="00FA1696" w:rsidRDefault="00A04D51" w:rsidP="002F5ABD">
            <w:pPr>
              <w:jc w:val="center"/>
              <w:rPr>
                <w:rFonts w:eastAsia="Times New Roman" w:cs="Times New Roman"/>
                <w:b/>
                <w:color w:val="000000"/>
                <w:sz w:val="20"/>
                <w:szCs w:val="20"/>
              </w:rPr>
            </w:pPr>
            <w:r w:rsidRPr="00FA1696">
              <w:rPr>
                <w:rFonts w:eastAsia="Times New Roman" w:cs="Times New Roman"/>
                <w:b/>
                <w:color w:val="000000"/>
                <w:sz w:val="20"/>
                <w:szCs w:val="20"/>
              </w:rPr>
              <w:t>-6,3</w:t>
            </w:r>
          </w:p>
        </w:tc>
      </w:tr>
    </w:tbl>
    <w:p w:rsidR="00A04D51" w:rsidRDefault="00A04D51" w:rsidP="002F5ABD">
      <w:pPr>
        <w:spacing w:after="0" w:line="240" w:lineRule="auto"/>
      </w:pPr>
    </w:p>
    <w:p w:rsidR="00306491" w:rsidRDefault="00306491" w:rsidP="00306491">
      <w:r>
        <w:t xml:space="preserve">Tabel 1. KIKO piirkonna, Ida-Virumaa ja Kohtla-Järve rahvaarv 2005 ja 2014. </w:t>
      </w:r>
    </w:p>
    <w:p w:rsidR="00306491" w:rsidRPr="00306491" w:rsidRDefault="00306491" w:rsidP="00306491"/>
    <w:p w:rsidR="00391224" w:rsidRDefault="008B62CC" w:rsidP="002F5ABD">
      <w:pPr>
        <w:pStyle w:val="Pealkiri2"/>
        <w:spacing w:before="0" w:line="240" w:lineRule="auto"/>
      </w:pPr>
      <w:bookmarkStart w:id="5" w:name="_Toc414357358"/>
      <w:r>
        <w:t>2.2 KIKO piirkonna</w:t>
      </w:r>
      <w:r w:rsidR="00391224">
        <w:t xml:space="preserve"> </w:t>
      </w:r>
      <w:r>
        <w:t>s</w:t>
      </w:r>
      <w:r w:rsidR="00391224">
        <w:t>otsiaalmajanduslik</w:t>
      </w:r>
      <w:r w:rsidR="004F72D7">
        <w:t>u</w:t>
      </w:r>
      <w:r w:rsidR="00391224">
        <w:t xml:space="preserve"> olukor</w:t>
      </w:r>
      <w:r w:rsidR="004F72D7">
        <w:t>ra analüüs</w:t>
      </w:r>
      <w:bookmarkEnd w:id="5"/>
    </w:p>
    <w:p w:rsidR="00391224" w:rsidRDefault="00391224" w:rsidP="002F5ABD">
      <w:pPr>
        <w:spacing w:after="0" w:line="240" w:lineRule="auto"/>
        <w:jc w:val="both"/>
      </w:pPr>
    </w:p>
    <w:p w:rsidR="00EA0DA1" w:rsidRDefault="00EA0DA1" w:rsidP="002F5ABD">
      <w:pPr>
        <w:spacing w:after="0" w:line="240" w:lineRule="auto"/>
        <w:jc w:val="both"/>
      </w:pPr>
      <w:r>
        <w:t>Sotsiaalmajandusliku olukorda kirjeldab KIKO piirkonna hetkeolukorra analüüs, mis on toodud ära lisas 1.</w:t>
      </w:r>
      <w:r w:rsidR="002F5ABD">
        <w:t xml:space="preserve"> Strateegia</w:t>
      </w:r>
      <w:r>
        <w:t>dokumendis kirjeldatakse hetkeolukorra analüüsi olulisemaid ning strateegia seisukohalt tähtsamaid järeldusi.</w:t>
      </w:r>
    </w:p>
    <w:p w:rsidR="000A2FEC" w:rsidRDefault="000A2FEC" w:rsidP="002F5ABD">
      <w:pPr>
        <w:spacing w:after="0" w:line="240" w:lineRule="auto"/>
        <w:jc w:val="both"/>
      </w:pPr>
    </w:p>
    <w:p w:rsidR="00EA0DA1" w:rsidRPr="00EA0DA1" w:rsidRDefault="00EA0DA1" w:rsidP="002F5ABD">
      <w:pPr>
        <w:spacing w:after="0" w:line="240" w:lineRule="auto"/>
        <w:rPr>
          <w:b/>
        </w:rPr>
      </w:pPr>
      <w:r w:rsidRPr="00EA0DA1">
        <w:rPr>
          <w:b/>
        </w:rPr>
        <w:t>Rahvastik</w:t>
      </w:r>
    </w:p>
    <w:p w:rsidR="000A2FEC" w:rsidRDefault="000A2FEC" w:rsidP="002F5ABD">
      <w:pPr>
        <w:spacing w:after="0" w:line="240" w:lineRule="auto"/>
      </w:pPr>
    </w:p>
    <w:p w:rsidR="00EA0DA1" w:rsidRDefault="00EA0DA1" w:rsidP="002F5ABD">
      <w:pPr>
        <w:spacing w:after="0" w:line="240" w:lineRule="auto"/>
      </w:pPr>
      <w:r>
        <w:t>Rahvastikutrendid KIKO piirko</w:t>
      </w:r>
      <w:r w:rsidR="00433EDA">
        <w:t>n</w:t>
      </w:r>
      <w:r>
        <w:t>nas põhjustavad piirkonna rahvastiku vähenemist ja vananemist. Väljaränne piirkonnast tugineb suures osas nooremaealistele.</w:t>
      </w:r>
    </w:p>
    <w:p w:rsidR="000A2FEC" w:rsidRDefault="000A2FEC" w:rsidP="002F5ABD">
      <w:pPr>
        <w:spacing w:after="0" w:line="240" w:lineRule="auto"/>
      </w:pPr>
    </w:p>
    <w:p w:rsidR="008B62CC" w:rsidRDefault="008B62CC" w:rsidP="002F5ABD">
      <w:pPr>
        <w:spacing w:after="0" w:line="240" w:lineRule="auto"/>
      </w:pPr>
      <w:r>
        <w:t>Rahvastikuvaldkonna järeldused lähteanalüüsist:</w:t>
      </w:r>
    </w:p>
    <w:p w:rsidR="00EA0DA1" w:rsidRPr="006352D7" w:rsidRDefault="00EA0DA1" w:rsidP="00A92709">
      <w:pPr>
        <w:pStyle w:val="Loendilik"/>
        <w:numPr>
          <w:ilvl w:val="0"/>
          <w:numId w:val="43"/>
        </w:numPr>
        <w:spacing w:after="0" w:line="240" w:lineRule="auto"/>
        <w:jc w:val="both"/>
        <w:rPr>
          <w:rFonts w:cs="Times New Roman"/>
          <w:noProof/>
        </w:rPr>
      </w:pPr>
      <w:r>
        <w:rPr>
          <w:rFonts w:cs="Times New Roman"/>
          <w:noProof/>
        </w:rPr>
        <w:t>KIKO tegevuspiirkonna arv</w:t>
      </w:r>
      <w:r w:rsidRPr="006352D7">
        <w:rPr>
          <w:rFonts w:cs="Times New Roman"/>
          <w:noProof/>
        </w:rPr>
        <w:t xml:space="preserve"> on</w:t>
      </w:r>
      <w:r>
        <w:rPr>
          <w:rFonts w:cs="Times New Roman"/>
          <w:noProof/>
        </w:rPr>
        <w:t xml:space="preserve"> </w:t>
      </w:r>
      <w:r w:rsidRPr="006352D7">
        <w:rPr>
          <w:rFonts w:cs="Times New Roman"/>
          <w:noProof/>
        </w:rPr>
        <w:t>viimase kümne aasta jooksul vähenenud (</w:t>
      </w:r>
      <w:r>
        <w:rPr>
          <w:rFonts w:cs="Times New Roman"/>
          <w:noProof/>
        </w:rPr>
        <w:t>1346</w:t>
      </w:r>
      <w:r w:rsidRPr="006352D7">
        <w:rPr>
          <w:rFonts w:cs="Times New Roman"/>
          <w:noProof/>
        </w:rPr>
        <w:t xml:space="preserve"> inimese ehk </w:t>
      </w:r>
      <w:r>
        <w:rPr>
          <w:rFonts w:cs="Times New Roman"/>
          <w:noProof/>
        </w:rPr>
        <w:t>6,3</w:t>
      </w:r>
      <w:r w:rsidRPr="006352D7">
        <w:rPr>
          <w:rFonts w:cs="Times New Roman"/>
          <w:noProof/>
        </w:rPr>
        <w:t>% võrra). Elanikkonna vähenemine on tingitud negatiivsest loomulikust iibest (perioodi 2005-2013 aastakeskmine oli -</w:t>
      </w:r>
      <w:r>
        <w:rPr>
          <w:rFonts w:cs="Times New Roman"/>
          <w:noProof/>
        </w:rPr>
        <w:t>125</w:t>
      </w:r>
      <w:r w:rsidRPr="006352D7">
        <w:rPr>
          <w:rFonts w:cs="Times New Roman"/>
          <w:noProof/>
        </w:rPr>
        <w:t xml:space="preserve"> inimest) ja</w:t>
      </w:r>
      <w:r>
        <w:rPr>
          <w:rFonts w:cs="Times New Roman"/>
          <w:noProof/>
        </w:rPr>
        <w:t xml:space="preserve"> mõningal määral</w:t>
      </w:r>
      <w:r w:rsidRPr="006352D7">
        <w:rPr>
          <w:rFonts w:cs="Times New Roman"/>
          <w:noProof/>
        </w:rPr>
        <w:t xml:space="preserve"> väljarändest (aastakeskmine </w:t>
      </w:r>
      <w:r>
        <w:rPr>
          <w:rFonts w:cs="Times New Roman"/>
          <w:noProof/>
        </w:rPr>
        <w:t>u -10</w:t>
      </w:r>
      <w:r w:rsidRPr="006352D7">
        <w:rPr>
          <w:rFonts w:cs="Times New Roman"/>
          <w:noProof/>
        </w:rPr>
        <w:t xml:space="preserve"> inimest).</w:t>
      </w:r>
      <w:r>
        <w:rPr>
          <w:rFonts w:cs="Times New Roman"/>
          <w:noProof/>
        </w:rPr>
        <w:t xml:space="preserve"> Sarnane trend on iseloomulik ka suuremale osale ülejäänud Eestist.</w:t>
      </w:r>
    </w:p>
    <w:p w:rsidR="00EA0DA1" w:rsidRDefault="00EA0DA1" w:rsidP="00A92709">
      <w:pPr>
        <w:pStyle w:val="Loendilik"/>
        <w:numPr>
          <w:ilvl w:val="0"/>
          <w:numId w:val="43"/>
        </w:numPr>
        <w:spacing w:after="0" w:line="240" w:lineRule="auto"/>
        <w:jc w:val="both"/>
        <w:rPr>
          <w:rFonts w:cs="Times New Roman"/>
          <w:noProof/>
        </w:rPr>
      </w:pPr>
      <w:r>
        <w:rPr>
          <w:rFonts w:cs="Times New Roman"/>
          <w:noProof/>
        </w:rPr>
        <w:t>Viimase kümnendi jooksul on noorim vanusegrupp (0-19) KIKO piirkonnas vähenenud 24,1% ehk 1088 lapse ja noore võrra. Eesti keskmine näitaja oli sealjuures -13,6%. Seega erineb tegevuspiirkond Eesti keskmisest märgatavalt. Selline olukord tähendab, et perspektiivis peavad omavalitsused haridusasutuste võrku ümber korraldama.</w:t>
      </w:r>
    </w:p>
    <w:p w:rsidR="00EA0DA1" w:rsidRDefault="00EA0DA1" w:rsidP="00A92709">
      <w:pPr>
        <w:pStyle w:val="Loendilik"/>
        <w:numPr>
          <w:ilvl w:val="0"/>
          <w:numId w:val="43"/>
        </w:numPr>
        <w:spacing w:after="0" w:line="240" w:lineRule="auto"/>
        <w:jc w:val="both"/>
        <w:rPr>
          <w:rFonts w:cs="Times New Roman"/>
          <w:noProof/>
        </w:rPr>
      </w:pPr>
      <w:r w:rsidRPr="006352D7">
        <w:rPr>
          <w:rFonts w:cs="Times New Roman"/>
          <w:noProof/>
        </w:rPr>
        <w:t>Maksu</w:t>
      </w:r>
      <w:r>
        <w:rPr>
          <w:rFonts w:cs="Times New Roman"/>
          <w:noProof/>
        </w:rPr>
        <w:t>maksjate (vanusegrupp 20</w:t>
      </w:r>
      <w:r w:rsidRPr="006352D7">
        <w:rPr>
          <w:rFonts w:cs="Times New Roman"/>
          <w:noProof/>
        </w:rPr>
        <w:t xml:space="preserve">-64) hulga vähenemine </w:t>
      </w:r>
      <w:r>
        <w:rPr>
          <w:rFonts w:cs="Times New Roman"/>
          <w:noProof/>
        </w:rPr>
        <w:t>123 inimese ehk 1</w:t>
      </w:r>
      <w:r w:rsidRPr="006352D7">
        <w:rPr>
          <w:rFonts w:cs="Times New Roman"/>
          <w:noProof/>
        </w:rPr>
        <w:t xml:space="preserve">% võrra </w:t>
      </w:r>
      <w:r>
        <w:rPr>
          <w:rFonts w:cs="Times New Roman"/>
          <w:noProof/>
        </w:rPr>
        <w:t>ei mõjuta antud hetkel oluliselt omavalitsuste tulubaasi, kuid hakkab seda tegema pikemas perspektiivis, kui maksumaksjate hulk tulenevalt demograafilistest protsessidest vähenema hakkab.</w:t>
      </w:r>
    </w:p>
    <w:p w:rsidR="00EA0DA1" w:rsidRPr="006352D7" w:rsidRDefault="00EA0DA1" w:rsidP="00A92709">
      <w:pPr>
        <w:pStyle w:val="Loendilik"/>
        <w:numPr>
          <w:ilvl w:val="0"/>
          <w:numId w:val="43"/>
        </w:numPr>
        <w:spacing w:after="0" w:line="240" w:lineRule="auto"/>
        <w:jc w:val="both"/>
        <w:rPr>
          <w:rFonts w:cs="Times New Roman"/>
          <w:noProof/>
        </w:rPr>
      </w:pPr>
      <w:r w:rsidRPr="006352D7">
        <w:rPr>
          <w:rFonts w:cs="Times New Roman"/>
          <w:noProof/>
        </w:rPr>
        <w:t>Vähenenud on ka vanemaealiste grupp (</w:t>
      </w:r>
      <w:r>
        <w:rPr>
          <w:rFonts w:cs="Times New Roman"/>
          <w:noProof/>
        </w:rPr>
        <w:t>135 inimese ehk 3</w:t>
      </w:r>
      <w:r w:rsidRPr="006352D7">
        <w:rPr>
          <w:rFonts w:cs="Times New Roman"/>
          <w:noProof/>
        </w:rPr>
        <w:t>% võrra), mis tähendab, et neile mõeldud teenuste nõud</w:t>
      </w:r>
      <w:r>
        <w:rPr>
          <w:rFonts w:cs="Times New Roman"/>
          <w:noProof/>
        </w:rPr>
        <w:t>luses pole siiani kasvu olnud. Samas on</w:t>
      </w:r>
      <w:r w:rsidRPr="006352D7">
        <w:rPr>
          <w:rFonts w:cs="Times New Roman"/>
          <w:noProof/>
        </w:rPr>
        <w:t xml:space="preserve"> lähitulevikus vastav vanusegrupp siiski pigem suurenev.</w:t>
      </w:r>
    </w:p>
    <w:p w:rsidR="00EA0DA1" w:rsidRPr="006352D7" w:rsidRDefault="00EA0DA1" w:rsidP="00A92709">
      <w:pPr>
        <w:pStyle w:val="Loendilik"/>
        <w:numPr>
          <w:ilvl w:val="0"/>
          <w:numId w:val="43"/>
        </w:numPr>
        <w:spacing w:after="0" w:line="240" w:lineRule="auto"/>
        <w:jc w:val="both"/>
        <w:rPr>
          <w:rFonts w:cs="Times New Roman"/>
          <w:noProof/>
        </w:rPr>
      </w:pPr>
      <w:r w:rsidRPr="006352D7">
        <w:rPr>
          <w:rFonts w:cs="Times New Roman"/>
          <w:noProof/>
        </w:rPr>
        <w:t xml:space="preserve">Kõikide piirkonna omavalitsuste vanusstruktuuri kestlikkus on surve all, sest igal pool jääb demograafilise tööturusurveindeksi väärtus alla ühe. Viimase </w:t>
      </w:r>
      <w:r>
        <w:rPr>
          <w:rFonts w:cs="Times New Roman"/>
          <w:noProof/>
        </w:rPr>
        <w:t>kümnendi</w:t>
      </w:r>
      <w:r w:rsidRPr="006352D7">
        <w:rPr>
          <w:rFonts w:cs="Times New Roman"/>
          <w:noProof/>
        </w:rPr>
        <w:t xml:space="preserve"> jooksul o</w:t>
      </w:r>
      <w:r>
        <w:rPr>
          <w:rFonts w:cs="Times New Roman"/>
          <w:noProof/>
        </w:rPr>
        <w:t>n indeksi väärtus vähenenud 0,21-0,26</w:t>
      </w:r>
      <w:r w:rsidRPr="006352D7">
        <w:rPr>
          <w:rFonts w:cs="Times New Roman"/>
          <w:noProof/>
        </w:rPr>
        <w:t xml:space="preserve"> punkti võrra, jäädes 2014. a alla ka riigi keskmisele (0,72).</w:t>
      </w:r>
    </w:p>
    <w:p w:rsidR="00EA0DA1" w:rsidRPr="006352D7" w:rsidRDefault="00EA0DA1" w:rsidP="00A92709">
      <w:pPr>
        <w:pStyle w:val="Loendilik"/>
        <w:numPr>
          <w:ilvl w:val="0"/>
          <w:numId w:val="43"/>
        </w:numPr>
        <w:spacing w:after="0" w:line="240" w:lineRule="auto"/>
        <w:jc w:val="both"/>
        <w:rPr>
          <w:noProof/>
        </w:rPr>
      </w:pPr>
      <w:r w:rsidRPr="006352D7">
        <w:rPr>
          <w:rFonts w:cs="Times New Roman"/>
          <w:noProof/>
        </w:rPr>
        <w:t>Statistikaameti prognoosi kohaselt jätkab maakondade elanike arv vähenemist, jõudes aastaks 2040 umbes 111 500 inimeseni Ida-</w:t>
      </w:r>
      <w:r>
        <w:rPr>
          <w:rFonts w:cs="Times New Roman"/>
          <w:noProof/>
        </w:rPr>
        <w:t>Viru maakonnas.</w:t>
      </w:r>
      <w:r w:rsidRPr="006352D7">
        <w:rPr>
          <w:rFonts w:cs="Times New Roman"/>
          <w:noProof/>
        </w:rPr>
        <w:t xml:space="preserve"> Siit tuleneb ka </w:t>
      </w:r>
      <w:r>
        <w:rPr>
          <w:rFonts w:cs="Times New Roman"/>
          <w:noProof/>
        </w:rPr>
        <w:t>KIKO</w:t>
      </w:r>
      <w:r w:rsidRPr="006352D7">
        <w:rPr>
          <w:rFonts w:cs="Times New Roman"/>
          <w:noProof/>
        </w:rPr>
        <w:t xml:space="preserve"> piirkonna suurim väljakutse – tulla ühelt poolt toime kvaliteetsete avalike teenuste pakkumisega ning teisalt uute töökohtade loomise</w:t>
      </w:r>
      <w:r>
        <w:rPr>
          <w:rFonts w:cs="Times New Roman"/>
          <w:noProof/>
        </w:rPr>
        <w:t xml:space="preserve"> ja elukeskkonna kvaliteedi parendamise</w:t>
      </w:r>
      <w:r w:rsidRPr="006352D7">
        <w:rPr>
          <w:rFonts w:cs="Times New Roman"/>
          <w:noProof/>
        </w:rPr>
        <w:t>ga, pidurdamaks elanikkonna kiiret vähenemist.</w:t>
      </w:r>
    </w:p>
    <w:p w:rsidR="00EA0DA1" w:rsidRDefault="00EA0DA1" w:rsidP="002F5ABD">
      <w:pPr>
        <w:spacing w:after="0" w:line="240" w:lineRule="auto"/>
      </w:pPr>
    </w:p>
    <w:p w:rsidR="008B62CC" w:rsidRDefault="008B62CC" w:rsidP="002F5ABD">
      <w:pPr>
        <w:spacing w:after="0" w:line="240" w:lineRule="auto"/>
        <w:jc w:val="both"/>
        <w:rPr>
          <w:b/>
          <w:i/>
        </w:rPr>
      </w:pPr>
      <w:r w:rsidRPr="008B62CC">
        <w:rPr>
          <w:b/>
          <w:i/>
        </w:rPr>
        <w:t>Sisend strateegia kujundamisesse</w:t>
      </w:r>
    </w:p>
    <w:p w:rsidR="000A2FEC" w:rsidRPr="008B62CC" w:rsidRDefault="000A2FEC" w:rsidP="002F5ABD">
      <w:pPr>
        <w:spacing w:after="0" w:line="240" w:lineRule="auto"/>
        <w:jc w:val="both"/>
        <w:rPr>
          <w:b/>
          <w:i/>
        </w:rPr>
      </w:pPr>
    </w:p>
    <w:p w:rsidR="008B62CC" w:rsidRPr="002F5ABD" w:rsidRDefault="002F5ABD" w:rsidP="00A92709">
      <w:pPr>
        <w:pStyle w:val="Loendilik"/>
        <w:numPr>
          <w:ilvl w:val="0"/>
          <w:numId w:val="44"/>
        </w:numPr>
        <w:spacing w:after="0" w:line="240" w:lineRule="auto"/>
        <w:jc w:val="both"/>
        <w:rPr>
          <w:i/>
        </w:rPr>
      </w:pPr>
      <w:r w:rsidRPr="002F5ABD">
        <w:rPr>
          <w:i/>
        </w:rPr>
        <w:t>KIKO</w:t>
      </w:r>
      <w:r w:rsidR="008B62CC" w:rsidRPr="002F5ABD">
        <w:rPr>
          <w:i/>
        </w:rPr>
        <w:t xml:space="preserve">l tuleb pöörata olulist tähelepanu elukeskkonna </w:t>
      </w:r>
      <w:r>
        <w:rPr>
          <w:i/>
        </w:rPr>
        <w:t>kvaliteedi (nii füüsilise kui ka teenuste</w:t>
      </w:r>
      <w:r w:rsidR="008B62CC" w:rsidRPr="002F5ABD">
        <w:rPr>
          <w:i/>
        </w:rPr>
        <w:t xml:space="preserve">) parandamisesse, mis võimaldaks </w:t>
      </w:r>
      <w:r>
        <w:rPr>
          <w:i/>
        </w:rPr>
        <w:t>vähendada</w:t>
      </w:r>
      <w:r w:rsidR="008B62CC" w:rsidRPr="002F5ABD">
        <w:rPr>
          <w:i/>
        </w:rPr>
        <w:t xml:space="preserve"> väljarännet ning suurendada sisserännet piirkonda</w:t>
      </w:r>
      <w:r>
        <w:rPr>
          <w:i/>
        </w:rPr>
        <w:t>.</w:t>
      </w:r>
    </w:p>
    <w:p w:rsidR="008B62CC" w:rsidRPr="002F5ABD" w:rsidRDefault="008B62CC" w:rsidP="00A92709">
      <w:pPr>
        <w:pStyle w:val="Loendilik"/>
        <w:numPr>
          <w:ilvl w:val="0"/>
          <w:numId w:val="44"/>
        </w:numPr>
        <w:spacing w:after="0" w:line="240" w:lineRule="auto"/>
        <w:jc w:val="both"/>
        <w:rPr>
          <w:i/>
        </w:rPr>
      </w:pPr>
      <w:r w:rsidRPr="002F5ABD">
        <w:rPr>
          <w:i/>
        </w:rPr>
        <w:t>KIKO piirkonna noortele tuleb leida siduvaid tegevusi, mis motiveeriks neid hiljem piirkonda naasma</w:t>
      </w:r>
      <w:r w:rsidR="002F5ABD">
        <w:rPr>
          <w:i/>
        </w:rPr>
        <w:t>.</w:t>
      </w:r>
    </w:p>
    <w:p w:rsidR="008B62CC" w:rsidRPr="002F5ABD" w:rsidRDefault="008B62CC" w:rsidP="00A92709">
      <w:pPr>
        <w:pStyle w:val="Loendilik"/>
        <w:numPr>
          <w:ilvl w:val="0"/>
          <w:numId w:val="44"/>
        </w:numPr>
        <w:spacing w:after="0" w:line="240" w:lineRule="auto"/>
        <w:jc w:val="both"/>
        <w:rPr>
          <w:i/>
        </w:rPr>
      </w:pPr>
      <w:r w:rsidRPr="002F5ABD">
        <w:rPr>
          <w:i/>
        </w:rPr>
        <w:lastRenderedPageBreak/>
        <w:t>Arvestades el</w:t>
      </w:r>
      <w:r w:rsidR="00433EDA" w:rsidRPr="002F5ABD">
        <w:rPr>
          <w:i/>
        </w:rPr>
        <w:t>a</w:t>
      </w:r>
      <w:r w:rsidRPr="002F5ABD">
        <w:rPr>
          <w:i/>
        </w:rPr>
        <w:t>nikkonna vananemist ja vähenemist</w:t>
      </w:r>
      <w:r w:rsidR="002F5ABD">
        <w:rPr>
          <w:i/>
        </w:rPr>
        <w:t>,</w:t>
      </w:r>
      <w:r w:rsidRPr="002F5ABD">
        <w:rPr>
          <w:i/>
        </w:rPr>
        <w:t xml:space="preserve"> muutub oluliseks vanemaealiste inimeste hoidmine tööturul, mis leevendaks rahvastiku vähenemisest tulenevat tööjõupuudust</w:t>
      </w:r>
    </w:p>
    <w:p w:rsidR="008B62CC" w:rsidRDefault="008B62CC" w:rsidP="002F5ABD">
      <w:pPr>
        <w:spacing w:after="0" w:line="240" w:lineRule="auto"/>
        <w:jc w:val="both"/>
        <w:rPr>
          <w:b/>
        </w:rPr>
      </w:pPr>
    </w:p>
    <w:p w:rsidR="00EA0DA1" w:rsidRPr="00EA0DA1" w:rsidRDefault="00EA0DA1" w:rsidP="002F5ABD">
      <w:pPr>
        <w:spacing w:after="0" w:line="240" w:lineRule="auto"/>
        <w:jc w:val="both"/>
        <w:rPr>
          <w:b/>
        </w:rPr>
      </w:pPr>
      <w:r w:rsidRPr="00EA0DA1">
        <w:rPr>
          <w:b/>
        </w:rPr>
        <w:t>Majandus</w:t>
      </w:r>
    </w:p>
    <w:p w:rsidR="000A2FEC" w:rsidRDefault="000A2FEC" w:rsidP="002F5ABD">
      <w:pPr>
        <w:spacing w:after="0" w:line="240" w:lineRule="auto"/>
        <w:jc w:val="both"/>
      </w:pPr>
    </w:p>
    <w:p w:rsidR="00EA0DA1" w:rsidRDefault="00BB0083" w:rsidP="002F5ABD">
      <w:pPr>
        <w:spacing w:after="0" w:line="240" w:lineRule="auto"/>
        <w:jc w:val="both"/>
      </w:pPr>
      <w:r>
        <w:t xml:space="preserve">Majandusvaldkonda iseloomustab KIKO asukohast ning KIKO piirkonnas olemasolevatest ressurssidest tulenev üsna hea positsioon. </w:t>
      </w:r>
      <w:r w:rsidR="00400298">
        <w:t>Asukoht kahe linnapiirkonna vahel leevendab tööjõupuudust, võimaldab paremat teenuste kättesaadavust ning pakub kohalikku turgu. Piirkonna looduslikud ja ajaloolised eeldused võim</w:t>
      </w:r>
      <w:r w:rsidR="00433EDA">
        <w:t>a</w:t>
      </w:r>
      <w:r w:rsidR="00400298">
        <w:t>ldavad toetuda turismisektori arengule ning arendada mikroettevõtlust kohalikul toorainel põhineva toidu tootmiseks.</w:t>
      </w:r>
    </w:p>
    <w:p w:rsidR="000A2FEC" w:rsidRDefault="000A2FEC" w:rsidP="002F5ABD">
      <w:pPr>
        <w:spacing w:after="0" w:line="240" w:lineRule="auto"/>
        <w:jc w:val="both"/>
      </w:pPr>
    </w:p>
    <w:p w:rsidR="00400298" w:rsidRDefault="00400298" w:rsidP="002F5ABD">
      <w:pPr>
        <w:spacing w:after="0" w:line="240" w:lineRule="auto"/>
      </w:pPr>
      <w:r>
        <w:t>Majandusvaldkonna järeldused lähteanalüüsist:</w:t>
      </w:r>
    </w:p>
    <w:p w:rsidR="008B62CC" w:rsidRDefault="008B62CC" w:rsidP="00A92709">
      <w:pPr>
        <w:pStyle w:val="Loendilik"/>
        <w:numPr>
          <w:ilvl w:val="0"/>
          <w:numId w:val="45"/>
        </w:numPr>
        <w:spacing w:after="0" w:line="240" w:lineRule="auto"/>
        <w:jc w:val="both"/>
        <w:rPr>
          <w:noProof/>
        </w:rPr>
      </w:pPr>
      <w:r>
        <w:rPr>
          <w:noProof/>
        </w:rPr>
        <w:t xml:space="preserve">2012. aastal oli Ida-Virumaa SKT 1,4 miljardit eurot jooksevhindades, ületades majanduskriisi eelset taset. Maakonna SKT osatähtsus riigi omas on püsinud suhteliselt stabiilsena. Aastal 2012 moodustas see riigi SKTst 8,2%, mis on umbkaudu samas suurusjärgus Tartumaaga. </w:t>
      </w:r>
      <w:r w:rsidRPr="00A31E20">
        <w:rPr>
          <w:noProof/>
        </w:rPr>
        <w:t>Arvestades, et KIKO tegevuspiirkond hõlmab suures osas Jõhvi ja Kohtla-Järve ning Narva linnapiirkondi, kus tegutsevad mitmed suuremad ettevõtted,</w:t>
      </w:r>
      <w:r>
        <w:rPr>
          <w:noProof/>
        </w:rPr>
        <w:t xml:space="preserve"> võib eeldada, et piirkonnal on maakonnas küllaltki oluline roll.</w:t>
      </w:r>
    </w:p>
    <w:p w:rsidR="008B62CC" w:rsidRDefault="008B62CC" w:rsidP="00A92709">
      <w:pPr>
        <w:pStyle w:val="Loendilik"/>
        <w:numPr>
          <w:ilvl w:val="0"/>
          <w:numId w:val="45"/>
        </w:numPr>
        <w:spacing w:after="0" w:line="240" w:lineRule="auto"/>
        <w:jc w:val="both"/>
        <w:rPr>
          <w:noProof/>
        </w:rPr>
      </w:pPr>
      <w:r>
        <w:rPr>
          <w:noProof/>
        </w:rPr>
        <w:t>Üle-Eestilises võrdluses positsioneerub Ida-Virumaa viiendaks – SKT ühe elaniku kohta moodustab Eesti keskmisest 66%. Hoolimata küllalt heast positsioonist maakondade võrdluses (5. koht) erineb SKT väärtus (7939 eurot inimese kohta 2011. a) esimesest - Harjumaast märgatavalt (</w:t>
      </w:r>
      <w:r w:rsidRPr="00FB7055">
        <w:rPr>
          <w:rFonts w:cs="Times New Roman"/>
          <w:noProof/>
        </w:rPr>
        <w:t>18 551</w:t>
      </w:r>
      <w:r>
        <w:rPr>
          <w:rFonts w:cs="Times New Roman"/>
          <w:noProof/>
        </w:rPr>
        <w:t xml:space="preserve"> eurot inimese kohta samal aastal</w:t>
      </w:r>
      <w:r>
        <w:rPr>
          <w:noProof/>
        </w:rPr>
        <w:t>)</w:t>
      </w:r>
      <w:r w:rsidRPr="00FB7055">
        <w:rPr>
          <w:rFonts w:cs="Times New Roman"/>
          <w:noProof/>
        </w:rPr>
        <w:t xml:space="preserve">. </w:t>
      </w:r>
      <w:r w:rsidRPr="00CD5429">
        <w:rPr>
          <w:noProof/>
        </w:rPr>
        <w:t>S</w:t>
      </w:r>
      <w:r>
        <w:rPr>
          <w:noProof/>
        </w:rPr>
        <w:t>eega on nii maakonna kui ka KIKO tegevuspiirkonna väljakutseks kohalike ettevõtete müügitulu suurendamise toetamine.</w:t>
      </w:r>
    </w:p>
    <w:p w:rsidR="008B62CC" w:rsidRPr="004D4E9E" w:rsidRDefault="008B62CC" w:rsidP="00A92709">
      <w:pPr>
        <w:pStyle w:val="Loendilik"/>
        <w:numPr>
          <w:ilvl w:val="0"/>
          <w:numId w:val="45"/>
        </w:numPr>
        <w:spacing w:after="0" w:line="240" w:lineRule="auto"/>
        <w:jc w:val="both"/>
        <w:rPr>
          <w:noProof/>
        </w:rPr>
      </w:pPr>
      <w:r>
        <w:rPr>
          <w:noProof/>
        </w:rPr>
        <w:t>KIKO</w:t>
      </w:r>
      <w:r w:rsidRPr="004D4E9E">
        <w:rPr>
          <w:noProof/>
        </w:rPr>
        <w:t xml:space="preserve"> </w:t>
      </w:r>
      <w:r>
        <w:rPr>
          <w:noProof/>
        </w:rPr>
        <w:t>tegevus</w:t>
      </w:r>
      <w:r w:rsidRPr="004D4E9E">
        <w:rPr>
          <w:noProof/>
        </w:rPr>
        <w:t>piirkonnas</w:t>
      </w:r>
      <w:r>
        <w:rPr>
          <w:noProof/>
        </w:rPr>
        <w:t xml:space="preserve"> nagu ka mujal Eestis</w:t>
      </w:r>
      <w:r w:rsidRPr="004D4E9E">
        <w:rPr>
          <w:noProof/>
        </w:rPr>
        <w:t xml:space="preserve"> on ülekaalus mikroett</w:t>
      </w:r>
      <w:r>
        <w:rPr>
          <w:noProof/>
        </w:rPr>
        <w:t>evõtted (vähem kui 10 töötajat)</w:t>
      </w:r>
      <w:r w:rsidRPr="004D4E9E">
        <w:rPr>
          <w:noProof/>
        </w:rPr>
        <w:t>. Seega on arengu seisukohalt olulise tähtsusega just väikeste ett</w:t>
      </w:r>
      <w:r>
        <w:rPr>
          <w:noProof/>
        </w:rPr>
        <w:t>evõtete arendamine, pakkumaks muuhulgas</w:t>
      </w:r>
      <w:r w:rsidRPr="004D4E9E">
        <w:rPr>
          <w:noProof/>
        </w:rPr>
        <w:t xml:space="preserve"> ka piirkonna elanikele vajalikke teenuseid.</w:t>
      </w:r>
    </w:p>
    <w:p w:rsidR="008B62CC" w:rsidRDefault="008B62CC" w:rsidP="00A92709">
      <w:pPr>
        <w:pStyle w:val="Loendilik"/>
        <w:numPr>
          <w:ilvl w:val="0"/>
          <w:numId w:val="45"/>
        </w:numPr>
        <w:spacing w:after="0" w:line="240" w:lineRule="auto"/>
        <w:jc w:val="both"/>
        <w:rPr>
          <w:noProof/>
        </w:rPr>
      </w:pPr>
      <w:r w:rsidRPr="004D4E9E">
        <w:rPr>
          <w:noProof/>
        </w:rPr>
        <w:t xml:space="preserve">Ettevõtlusaktiivsus on </w:t>
      </w:r>
      <w:r>
        <w:rPr>
          <w:noProof/>
        </w:rPr>
        <w:t>KIKO</w:t>
      </w:r>
      <w:r w:rsidRPr="004D4E9E">
        <w:rPr>
          <w:noProof/>
        </w:rPr>
        <w:t xml:space="preserve"> </w:t>
      </w:r>
      <w:r>
        <w:rPr>
          <w:noProof/>
        </w:rPr>
        <w:t>tegevus</w:t>
      </w:r>
      <w:r w:rsidRPr="004D4E9E">
        <w:rPr>
          <w:noProof/>
        </w:rPr>
        <w:t xml:space="preserve">piirkonnas viimaste aastate jooksul märgatavalt kasvanud, majanduslikult aktiivsete ettevõtete </w:t>
      </w:r>
      <w:r>
        <w:rPr>
          <w:noProof/>
        </w:rPr>
        <w:t>arv suurenes perioodil 2004-2012</w:t>
      </w:r>
      <w:r w:rsidRPr="004D4E9E">
        <w:rPr>
          <w:noProof/>
        </w:rPr>
        <w:t xml:space="preserve"> </w:t>
      </w:r>
      <w:r>
        <w:rPr>
          <w:noProof/>
        </w:rPr>
        <w:t>1,4</w:t>
      </w:r>
      <w:r w:rsidRPr="004D4E9E">
        <w:rPr>
          <w:noProof/>
        </w:rPr>
        <w:t xml:space="preserve"> korda, </w:t>
      </w:r>
      <w:r>
        <w:rPr>
          <w:noProof/>
        </w:rPr>
        <w:t>jäädes aga alla Eesti keskmisele tasemele (kasv 1,6 korda)</w:t>
      </w:r>
      <w:r w:rsidRPr="004D4E9E">
        <w:rPr>
          <w:noProof/>
        </w:rPr>
        <w:t>. Majanduslikult aktiivseid ettevõtteid on piirkonnas keskmiselt 1000 elaniku 36, mis jääb Eesti keskmisele</w:t>
      </w:r>
      <w:r>
        <w:rPr>
          <w:noProof/>
        </w:rPr>
        <w:t xml:space="preserve"> (53)</w:t>
      </w:r>
      <w:r w:rsidRPr="004D4E9E">
        <w:rPr>
          <w:noProof/>
        </w:rPr>
        <w:t xml:space="preserve"> alla</w:t>
      </w:r>
      <w:r>
        <w:rPr>
          <w:noProof/>
        </w:rPr>
        <w:t>, kuid ületab maakonna vastavat näitajat (21)</w:t>
      </w:r>
      <w:r w:rsidRPr="004D4E9E">
        <w:rPr>
          <w:noProof/>
        </w:rPr>
        <w:t>. See tähendab, et ettevõtlusaktiivsuse suurendamine on üheks piirkonna väljakutseks.</w:t>
      </w:r>
    </w:p>
    <w:p w:rsidR="008B62CC" w:rsidRPr="004D4E9E" w:rsidRDefault="008B62CC" w:rsidP="00A92709">
      <w:pPr>
        <w:pStyle w:val="Loendilik"/>
        <w:numPr>
          <w:ilvl w:val="0"/>
          <w:numId w:val="45"/>
        </w:numPr>
        <w:spacing w:after="0" w:line="240" w:lineRule="auto"/>
        <w:jc w:val="both"/>
        <w:rPr>
          <w:noProof/>
        </w:rPr>
      </w:pPr>
      <w:r>
        <w:rPr>
          <w:noProof/>
        </w:rPr>
        <w:t>KIKO</w:t>
      </w:r>
      <w:r w:rsidRPr="004D4E9E">
        <w:rPr>
          <w:noProof/>
        </w:rPr>
        <w:t xml:space="preserve"> </w:t>
      </w:r>
      <w:r>
        <w:rPr>
          <w:noProof/>
        </w:rPr>
        <w:t xml:space="preserve">tegevuspiirkonnal </w:t>
      </w:r>
      <w:r w:rsidRPr="004D4E9E">
        <w:rPr>
          <w:noProof/>
        </w:rPr>
        <w:t xml:space="preserve">on </w:t>
      </w:r>
      <w:r>
        <w:rPr>
          <w:noProof/>
        </w:rPr>
        <w:t>looduse ja vaatamisväärsuste</w:t>
      </w:r>
      <w:r w:rsidRPr="004D4E9E">
        <w:rPr>
          <w:noProof/>
        </w:rPr>
        <w:t xml:space="preserve"> näol olemas </w:t>
      </w:r>
      <w:r>
        <w:rPr>
          <w:noProof/>
        </w:rPr>
        <w:t xml:space="preserve">tugev </w:t>
      </w:r>
      <w:r w:rsidRPr="004D4E9E">
        <w:rPr>
          <w:noProof/>
        </w:rPr>
        <w:t>turismipotentsiaal. Peamiste turismiteenuste (toitlustus ja majutus) kättesaadavus on omavalitsuseti ebaühtlane</w:t>
      </w:r>
      <w:r>
        <w:rPr>
          <w:noProof/>
        </w:rPr>
        <w:t>, olles koondunud Narva-Jõesuu, Toila ja Saka piirkondadesse</w:t>
      </w:r>
      <w:r w:rsidRPr="004D4E9E">
        <w:rPr>
          <w:noProof/>
        </w:rPr>
        <w:t>.</w:t>
      </w:r>
      <w:r>
        <w:rPr>
          <w:noProof/>
        </w:rPr>
        <w:t xml:space="preserve"> Samas on igas omavalitsuses olemas vähemalt üks laiema tuntuse ning mõjuga turismiobjekt.</w:t>
      </w:r>
      <w:r w:rsidRPr="004D4E9E">
        <w:rPr>
          <w:noProof/>
        </w:rPr>
        <w:t xml:space="preserve"> </w:t>
      </w:r>
      <w:r>
        <w:rPr>
          <w:noProof/>
        </w:rPr>
        <w:t>Siinkohal</w:t>
      </w:r>
      <w:r w:rsidRPr="004D4E9E">
        <w:rPr>
          <w:noProof/>
        </w:rPr>
        <w:t xml:space="preserve"> on oluline edendada turismialast koostööd</w:t>
      </w:r>
      <w:r>
        <w:rPr>
          <w:noProof/>
        </w:rPr>
        <w:t>, rakendamaks objektides peituvat potentsiaali täiel määral (näiteks on alakasutatud Soome lahe pankrannik kui selgelt eristuv ressurss).</w:t>
      </w:r>
    </w:p>
    <w:p w:rsidR="008B62CC" w:rsidRDefault="008B62CC" w:rsidP="00A92709">
      <w:pPr>
        <w:pStyle w:val="Loendilik"/>
        <w:numPr>
          <w:ilvl w:val="0"/>
          <w:numId w:val="45"/>
        </w:numPr>
        <w:spacing w:after="0" w:line="240" w:lineRule="auto"/>
        <w:jc w:val="both"/>
        <w:rPr>
          <w:noProof/>
        </w:rPr>
      </w:pPr>
      <w:r>
        <w:rPr>
          <w:noProof/>
        </w:rPr>
        <w:t>KIKO</w:t>
      </w:r>
      <w:r w:rsidRPr="004D4E9E">
        <w:rPr>
          <w:noProof/>
        </w:rPr>
        <w:t xml:space="preserve"> </w:t>
      </w:r>
      <w:r>
        <w:rPr>
          <w:noProof/>
        </w:rPr>
        <w:t>tegevus</w:t>
      </w:r>
      <w:r w:rsidRPr="004D4E9E">
        <w:rPr>
          <w:noProof/>
        </w:rPr>
        <w:t xml:space="preserve">piirkonna omavalitsuste majandusnäitajad on eriilmelised. </w:t>
      </w:r>
      <w:r>
        <w:rPr>
          <w:noProof/>
        </w:rPr>
        <w:t>Toila valla</w:t>
      </w:r>
      <w:r w:rsidRPr="004D4E9E">
        <w:rPr>
          <w:noProof/>
        </w:rPr>
        <w:t xml:space="preserve"> tulumaksu laekumine ületab Eesti keskmist (</w:t>
      </w:r>
      <w:r>
        <w:rPr>
          <w:noProof/>
        </w:rPr>
        <w:t>548</w:t>
      </w:r>
      <w:r w:rsidRPr="004D4E9E">
        <w:rPr>
          <w:noProof/>
        </w:rPr>
        <w:t xml:space="preserve"> eurot inimese kohta 2013. a). Paljude puhul on aga olukord vastupidine – tulumaksu </w:t>
      </w:r>
      <w:r w:rsidRPr="004D4E9E">
        <w:rPr>
          <w:noProof/>
        </w:rPr>
        <w:lastRenderedPageBreak/>
        <w:t xml:space="preserve">laekumine elaniku kohta </w:t>
      </w:r>
      <w:r>
        <w:rPr>
          <w:noProof/>
        </w:rPr>
        <w:t>jääb sellele alla</w:t>
      </w:r>
      <w:r w:rsidRPr="004D4E9E">
        <w:rPr>
          <w:noProof/>
        </w:rPr>
        <w:t xml:space="preserve">. Seega on omavalitsuste tulubaas väga erinev. Samuti on suured erinevused valdade eelarvetes – vahe suurima ja väikseima vahel on </w:t>
      </w:r>
      <w:r>
        <w:rPr>
          <w:noProof/>
        </w:rPr>
        <w:t>mitmekordne</w:t>
      </w:r>
      <w:r w:rsidRPr="004D4E9E">
        <w:rPr>
          <w:noProof/>
        </w:rPr>
        <w:t>. See tähendab, et omavalitsused on avalike teenuste pakkumisel väga erineva võimekusega.</w:t>
      </w:r>
    </w:p>
    <w:p w:rsidR="008B62CC" w:rsidRPr="004D4E9E" w:rsidRDefault="008B62CC" w:rsidP="00A92709">
      <w:pPr>
        <w:pStyle w:val="Loendilik"/>
        <w:numPr>
          <w:ilvl w:val="0"/>
          <w:numId w:val="45"/>
        </w:numPr>
        <w:spacing w:after="0" w:line="240" w:lineRule="auto"/>
        <w:jc w:val="both"/>
        <w:rPr>
          <w:noProof/>
        </w:rPr>
      </w:pPr>
      <w:r>
        <w:rPr>
          <w:noProof/>
        </w:rPr>
        <w:t>Erinevusi tulumaksu laekumise osas ilmestab ka keskmine brutokuupalk. Toila valla puhul ületas see näitaja 2013. aastal Eesti keskmist (vastavalt 959 ja 900 eurot kuus). Narva-Jõesuu elanike keskmine brutokuupalk oli aga vaid 761 eurot kuus.</w:t>
      </w:r>
    </w:p>
    <w:p w:rsidR="008B62CC" w:rsidRPr="004D4E9E" w:rsidRDefault="008B62CC" w:rsidP="00A92709">
      <w:pPr>
        <w:pStyle w:val="Loendilik"/>
        <w:numPr>
          <w:ilvl w:val="0"/>
          <w:numId w:val="45"/>
        </w:numPr>
        <w:spacing w:after="0" w:line="240" w:lineRule="auto"/>
        <w:jc w:val="both"/>
        <w:rPr>
          <w:noProof/>
        </w:rPr>
      </w:pPr>
      <w:r w:rsidRPr="004D4E9E">
        <w:rPr>
          <w:noProof/>
        </w:rPr>
        <w:t xml:space="preserve">Töötus on </w:t>
      </w:r>
      <w:r>
        <w:rPr>
          <w:noProof/>
        </w:rPr>
        <w:t>KIKO</w:t>
      </w:r>
      <w:r w:rsidRPr="004D4E9E">
        <w:rPr>
          <w:noProof/>
        </w:rPr>
        <w:t xml:space="preserve"> </w:t>
      </w:r>
      <w:r>
        <w:rPr>
          <w:noProof/>
        </w:rPr>
        <w:t>tegevus</w:t>
      </w:r>
      <w:r w:rsidRPr="004D4E9E">
        <w:rPr>
          <w:noProof/>
        </w:rPr>
        <w:t xml:space="preserve">piirkonnas pigem väike. Ühelt poolt on see positiivne, kuna sotsiaalsed probleemid on selles osas väiksed, teisalt tähendab see, et potentsiaalselt tekkida võivatel ettevõtetel on keeruline </w:t>
      </w:r>
      <w:r>
        <w:rPr>
          <w:noProof/>
        </w:rPr>
        <w:t xml:space="preserve">KIKO </w:t>
      </w:r>
      <w:r w:rsidRPr="004D4E9E">
        <w:rPr>
          <w:noProof/>
        </w:rPr>
        <w:t xml:space="preserve">piirkonnast vaba tööjõudu leida (absoluutnumbrites on registreeritud töötuid </w:t>
      </w:r>
      <w:r>
        <w:rPr>
          <w:noProof/>
        </w:rPr>
        <w:t>513</w:t>
      </w:r>
      <w:r w:rsidRPr="004D4E9E">
        <w:rPr>
          <w:noProof/>
        </w:rPr>
        <w:t xml:space="preserve"> inimest). </w:t>
      </w:r>
      <w:r>
        <w:rPr>
          <w:noProof/>
        </w:rPr>
        <w:t>Tõenäoliselt</w:t>
      </w:r>
      <w:r w:rsidRPr="004D4E9E">
        <w:rPr>
          <w:noProof/>
        </w:rPr>
        <w:t xml:space="preserve"> on aga võimalik tööjõudu leida mujalt maakonnast, </w:t>
      </w:r>
      <w:r>
        <w:rPr>
          <w:noProof/>
        </w:rPr>
        <w:t>kuna KIKO piirkond asub suurte linnapiirkondade läheduses, kus leidub vaba tööjõudu.</w:t>
      </w:r>
    </w:p>
    <w:p w:rsidR="008B62CC" w:rsidRDefault="008B62CC" w:rsidP="002F5ABD">
      <w:pPr>
        <w:spacing w:after="0" w:line="240" w:lineRule="auto"/>
        <w:jc w:val="both"/>
        <w:rPr>
          <w:noProof/>
        </w:rPr>
      </w:pPr>
    </w:p>
    <w:p w:rsidR="008B62CC" w:rsidRDefault="00BB0083" w:rsidP="002F5ABD">
      <w:pPr>
        <w:spacing w:after="0" w:line="240" w:lineRule="auto"/>
        <w:rPr>
          <w:b/>
          <w:i/>
        </w:rPr>
      </w:pPr>
      <w:r w:rsidRPr="00BB0083">
        <w:rPr>
          <w:b/>
          <w:i/>
        </w:rPr>
        <w:t>Sisend strateegia kujundamisesse</w:t>
      </w:r>
    </w:p>
    <w:p w:rsidR="00236D47" w:rsidRPr="00BB0083" w:rsidRDefault="00236D47" w:rsidP="002F5ABD">
      <w:pPr>
        <w:spacing w:after="0" w:line="240" w:lineRule="auto"/>
        <w:rPr>
          <w:b/>
          <w:i/>
        </w:rPr>
      </w:pPr>
    </w:p>
    <w:p w:rsidR="00236D47" w:rsidRPr="00236D47" w:rsidRDefault="00BB0083" w:rsidP="00A92709">
      <w:pPr>
        <w:pStyle w:val="Loendilik"/>
        <w:numPr>
          <w:ilvl w:val="0"/>
          <w:numId w:val="46"/>
        </w:numPr>
        <w:spacing w:after="0" w:line="240" w:lineRule="auto"/>
        <w:jc w:val="both"/>
        <w:rPr>
          <w:i/>
        </w:rPr>
      </w:pPr>
      <w:r w:rsidRPr="00236D47">
        <w:rPr>
          <w:i/>
        </w:rPr>
        <w:t xml:space="preserve">KIKO piirkonna mikroettevõtlus vajab tuge ja innustust eelkõige uute toodete </w:t>
      </w:r>
      <w:r w:rsidR="00236D47">
        <w:rPr>
          <w:i/>
        </w:rPr>
        <w:t>turuletoomisel</w:t>
      </w:r>
      <w:r w:rsidRPr="00236D47">
        <w:rPr>
          <w:i/>
        </w:rPr>
        <w:t xml:space="preserve"> ning nende võrgustikupõhisel (eelkõige toiduainete toomise-nende töötlemise-turismi valdkondades) turundamisel.</w:t>
      </w:r>
    </w:p>
    <w:p w:rsidR="00BB0083" w:rsidRPr="00236D47" w:rsidRDefault="00BB0083" w:rsidP="00A92709">
      <w:pPr>
        <w:pStyle w:val="Loendilik"/>
        <w:numPr>
          <w:ilvl w:val="0"/>
          <w:numId w:val="46"/>
        </w:numPr>
        <w:spacing w:after="0" w:line="240" w:lineRule="auto"/>
        <w:jc w:val="both"/>
        <w:rPr>
          <w:i/>
        </w:rPr>
      </w:pPr>
      <w:r w:rsidRPr="00236D47">
        <w:rPr>
          <w:i/>
        </w:rPr>
        <w:t>Perspektiivseteks tegevusvaldkondadeks on kohalikul ressursil põhinevate turismiteenuste pakkumine ning kohalike toiduainete tootmine ning töötlemine, mis oleksid samuti suunatud lisaks elanikkonnale ka turistidele.</w:t>
      </w:r>
    </w:p>
    <w:p w:rsidR="00BB0083" w:rsidRPr="00236D47" w:rsidRDefault="00BB0083" w:rsidP="00A92709">
      <w:pPr>
        <w:pStyle w:val="Loendilik"/>
        <w:numPr>
          <w:ilvl w:val="0"/>
          <w:numId w:val="46"/>
        </w:numPr>
        <w:spacing w:after="0" w:line="240" w:lineRule="auto"/>
        <w:jc w:val="both"/>
        <w:rPr>
          <w:i/>
        </w:rPr>
      </w:pPr>
      <w:r w:rsidRPr="00236D47">
        <w:rPr>
          <w:i/>
        </w:rPr>
        <w:t>KIKO piirkonnas tuleb kasvatada ettevõtlusaktiivsust eelkõige noorte hulgas, kuid samuti julgustada eakamaid inimesi pakkuma oma tooteid ja teenuseid mikroettevõtjatena</w:t>
      </w:r>
    </w:p>
    <w:p w:rsidR="008B62CC" w:rsidRDefault="008B62CC" w:rsidP="002F5ABD">
      <w:pPr>
        <w:spacing w:after="0" w:line="240" w:lineRule="auto"/>
      </w:pPr>
    </w:p>
    <w:p w:rsidR="00BB0083" w:rsidRPr="00BB0083" w:rsidRDefault="00BB0083" w:rsidP="002F5ABD">
      <w:pPr>
        <w:spacing w:after="0" w:line="240" w:lineRule="auto"/>
        <w:rPr>
          <w:b/>
        </w:rPr>
      </w:pPr>
      <w:r w:rsidRPr="00BB0083">
        <w:rPr>
          <w:b/>
        </w:rPr>
        <w:t>Kodanikuühiskond ja avalikud teenused</w:t>
      </w:r>
    </w:p>
    <w:p w:rsidR="00236D47" w:rsidRDefault="00236D47" w:rsidP="002F5ABD">
      <w:pPr>
        <w:spacing w:after="0" w:line="240" w:lineRule="auto"/>
      </w:pPr>
    </w:p>
    <w:p w:rsidR="00400298" w:rsidRDefault="00400298" w:rsidP="00236D47">
      <w:pPr>
        <w:spacing w:after="0" w:line="240" w:lineRule="auto"/>
        <w:jc w:val="both"/>
      </w:pPr>
      <w:r>
        <w:t>Kodanikuühiskonda iseloomustab eelkõige kahe keelekogukonna olemasolu tegevuspiirkonnas. See loob vajaduse, kuid ka võimaluse tegevusgrupi tegevuste laiendamiseks venekeelsele kogukonnale ning venekeelse kogukonna lõ</w:t>
      </w:r>
      <w:r w:rsidR="00236D47">
        <w:t>i</w:t>
      </w:r>
      <w:r>
        <w:t>mimist KIKO strateegia elluviimisesse. Avalikke teenuste sektorit iseloomustab linnastute lähedusest tulenev sotsiaalsete ja hariduslike teenuste hea kättesaadavus.</w:t>
      </w:r>
    </w:p>
    <w:p w:rsidR="00236D47" w:rsidRDefault="00236D47" w:rsidP="00236D47">
      <w:pPr>
        <w:spacing w:after="0" w:line="240" w:lineRule="auto"/>
        <w:jc w:val="both"/>
      </w:pPr>
    </w:p>
    <w:p w:rsidR="00400298" w:rsidRDefault="00400298" w:rsidP="00236D47">
      <w:pPr>
        <w:spacing w:after="0" w:line="240" w:lineRule="auto"/>
        <w:jc w:val="both"/>
      </w:pPr>
      <w:r>
        <w:t>Kodanikuühiskonna ja avalike teenuste valdkonna järeldused lähteanalüüsist:</w:t>
      </w:r>
    </w:p>
    <w:p w:rsidR="00400298" w:rsidRDefault="00400298" w:rsidP="00A92709">
      <w:pPr>
        <w:pStyle w:val="Loendilik"/>
        <w:numPr>
          <w:ilvl w:val="0"/>
          <w:numId w:val="47"/>
        </w:numPr>
        <w:spacing w:after="0" w:line="240" w:lineRule="auto"/>
        <w:jc w:val="both"/>
        <w:rPr>
          <w:noProof/>
        </w:rPr>
      </w:pPr>
      <w:r>
        <w:rPr>
          <w:noProof/>
        </w:rPr>
        <w:t>Kõikides KIKO tegevuspiirkonna omavalitsustes koolieelset lasteasutust ei ole. Samas on teenus rahuldatud Jõhvi ja Kohtla-Järve baasil.</w:t>
      </w:r>
    </w:p>
    <w:p w:rsidR="00400298" w:rsidRPr="008160F8" w:rsidRDefault="00400298" w:rsidP="00A92709">
      <w:pPr>
        <w:pStyle w:val="Loendilik"/>
        <w:numPr>
          <w:ilvl w:val="0"/>
          <w:numId w:val="47"/>
        </w:numPr>
        <w:spacing w:after="0" w:line="240" w:lineRule="auto"/>
        <w:jc w:val="both"/>
        <w:rPr>
          <w:noProof/>
        </w:rPr>
      </w:pPr>
      <w:r>
        <w:rPr>
          <w:noProof/>
        </w:rPr>
        <w:t xml:space="preserve">Viimase kümnendi jooksul on üldhariduskoolide õpilaste arv KIKO piirkonnas </w:t>
      </w:r>
      <w:r w:rsidRPr="008160F8">
        <w:rPr>
          <w:noProof/>
        </w:rPr>
        <w:t>mõnevõrra vähenenud (8% ehk 171 õpilase võrra). Samas on see rahvastikuprotsesse arvesse võttes mõistetav.</w:t>
      </w:r>
    </w:p>
    <w:p w:rsidR="00400298" w:rsidRPr="008160F8" w:rsidRDefault="00400298" w:rsidP="00A92709">
      <w:pPr>
        <w:pStyle w:val="Loendilik"/>
        <w:numPr>
          <w:ilvl w:val="0"/>
          <w:numId w:val="47"/>
        </w:numPr>
        <w:spacing w:after="0" w:line="240" w:lineRule="auto"/>
        <w:jc w:val="both"/>
        <w:rPr>
          <w:noProof/>
        </w:rPr>
      </w:pPr>
      <w:r w:rsidRPr="008160F8">
        <w:rPr>
          <w:noProof/>
        </w:rPr>
        <w:t>Huvihariduse kättesaadavus on piirkonnas ebaühtlane. Seega on kohalikul kogukonnal oluline roll huvitegevuste arendamisel ja pakkumisel.</w:t>
      </w:r>
    </w:p>
    <w:p w:rsidR="00400298" w:rsidRPr="008160F8" w:rsidRDefault="00400298" w:rsidP="00A92709">
      <w:pPr>
        <w:pStyle w:val="Loendilik"/>
        <w:numPr>
          <w:ilvl w:val="0"/>
          <w:numId w:val="47"/>
        </w:numPr>
        <w:spacing w:after="0" w:line="240" w:lineRule="auto"/>
        <w:jc w:val="both"/>
        <w:rPr>
          <w:rFonts w:cs="Times New Roman"/>
          <w:noProof/>
        </w:rPr>
      </w:pPr>
      <w:r w:rsidRPr="008160F8">
        <w:rPr>
          <w:rFonts w:cs="Times New Roman"/>
          <w:noProof/>
        </w:rPr>
        <w:t>Peamised sotsiaal- ja tervishoiu valdkonna teenused on KIKO tegevuspiirkonnas rohkemal või vähemal määral kättesaadavad. Väljakutseks on aga nende kättesaadavuse jätkuv tagamine, teenuste edasine arendamine ja kvaliteedi parendamine.</w:t>
      </w:r>
    </w:p>
    <w:p w:rsidR="00400298" w:rsidRPr="008160F8" w:rsidRDefault="00400298" w:rsidP="00A92709">
      <w:pPr>
        <w:pStyle w:val="Loendilik"/>
        <w:numPr>
          <w:ilvl w:val="0"/>
          <w:numId w:val="47"/>
        </w:numPr>
        <w:spacing w:after="0" w:line="240" w:lineRule="auto"/>
        <w:jc w:val="both"/>
        <w:rPr>
          <w:rFonts w:cs="Times New Roman"/>
          <w:noProof/>
        </w:rPr>
      </w:pPr>
      <w:r w:rsidRPr="008160F8">
        <w:rPr>
          <w:rFonts w:cs="Times New Roman"/>
          <w:noProof/>
        </w:rPr>
        <w:lastRenderedPageBreak/>
        <w:t>Valitsusväliste organisatsioonide arenguid võib lugeda positiivseiks, kuigi viimasel aastal on nende arv keskmiselt vähenenud. KIKO piirkonnas ületab nende arv 1000 elaniku kohta (27) Eesti ja maakonna keskmisi näitajaid (vastavalt 22 ja 17).</w:t>
      </w:r>
    </w:p>
    <w:p w:rsidR="00400298" w:rsidRPr="008160F8" w:rsidRDefault="00400298" w:rsidP="00A92709">
      <w:pPr>
        <w:pStyle w:val="Loendilik"/>
        <w:numPr>
          <w:ilvl w:val="0"/>
          <w:numId w:val="47"/>
        </w:numPr>
        <w:spacing w:after="0" w:line="240" w:lineRule="auto"/>
        <w:jc w:val="both"/>
        <w:rPr>
          <w:noProof/>
        </w:rPr>
      </w:pPr>
      <w:r w:rsidRPr="008160F8">
        <w:rPr>
          <w:rFonts w:eastAsia="Times New Roman"/>
          <w:noProof/>
        </w:rPr>
        <w:t xml:space="preserve">Kõigis piirkonna omavalitsustes on mitu </w:t>
      </w:r>
      <w:r w:rsidRPr="008160F8">
        <w:rPr>
          <w:noProof/>
        </w:rPr>
        <w:t>seltsi- või rahvamaja, samuti tegutsevad neis mitmesugused külaseltsid</w:t>
      </w:r>
      <w:r w:rsidRPr="008160F8">
        <w:rPr>
          <w:rFonts w:eastAsia="Times New Roman"/>
          <w:noProof/>
        </w:rPr>
        <w:t>. Vastavaid hooneid ning nende sisustust on viimase kümne aasta jooksul märkimisväärselt edasi arendatud. Paljud kolmanda sektori asutused on saanud oma tegevusele ka erinevaid toetusi, sh Leader-meetmest.</w:t>
      </w:r>
      <w:r w:rsidRPr="008160F8">
        <w:rPr>
          <w:noProof/>
        </w:rPr>
        <w:t xml:space="preserve"> Enamjaolt  on see hoonete näol loodud võimalused tegevuste läbiviimiseks ning sellest tulenevalt on peamiseks väljakutseks </w:t>
      </w:r>
      <w:r w:rsidRPr="008160F8">
        <w:rPr>
          <w:noProof/>
          <w:color w:val="0F1521"/>
        </w:rPr>
        <w:t>teenuseid pakkuvate seltside arvu ja võimekuse kasvatamine ning seeläbi nende majandusliku toimetuleku suurendamine.</w:t>
      </w:r>
    </w:p>
    <w:p w:rsidR="00400298" w:rsidRPr="008160F8" w:rsidRDefault="00400298" w:rsidP="00A92709">
      <w:pPr>
        <w:pStyle w:val="Loendilik"/>
        <w:numPr>
          <w:ilvl w:val="0"/>
          <w:numId w:val="47"/>
        </w:numPr>
        <w:spacing w:after="0" w:line="240" w:lineRule="auto"/>
        <w:jc w:val="both"/>
        <w:rPr>
          <w:noProof/>
        </w:rPr>
      </w:pPr>
      <w:r w:rsidRPr="008160F8">
        <w:rPr>
          <w:noProof/>
        </w:rPr>
        <w:t>Tulenevalt senisest kogemusest võib piirkonna kodanikuühenduste väljakutseteks pidada suhteliselt suurt sõltuvust erinevatest toetustest, laiapõhjalisema koostöö arendamist (mitut erinevat omavalitsust hõlmav) ning aktiivsemat kogukonnateenuste arendamist.</w:t>
      </w:r>
    </w:p>
    <w:p w:rsidR="00400298" w:rsidRDefault="00400298" w:rsidP="002F5ABD">
      <w:pPr>
        <w:spacing w:after="0" w:line="240" w:lineRule="auto"/>
        <w:jc w:val="both"/>
        <w:rPr>
          <w:noProof/>
        </w:rPr>
      </w:pPr>
    </w:p>
    <w:p w:rsidR="00400298" w:rsidRDefault="009228BE" w:rsidP="002F5ABD">
      <w:pPr>
        <w:spacing w:after="0" w:line="240" w:lineRule="auto"/>
        <w:rPr>
          <w:b/>
          <w:i/>
        </w:rPr>
      </w:pPr>
      <w:r w:rsidRPr="009228BE">
        <w:rPr>
          <w:b/>
          <w:i/>
        </w:rPr>
        <w:t>Sisend strateegia kujun</w:t>
      </w:r>
      <w:r w:rsidR="00400298" w:rsidRPr="009228BE">
        <w:rPr>
          <w:b/>
          <w:i/>
        </w:rPr>
        <w:t>damisesse</w:t>
      </w:r>
    </w:p>
    <w:p w:rsidR="00236D47" w:rsidRPr="00236D47" w:rsidRDefault="00236D47" w:rsidP="00236D47">
      <w:pPr>
        <w:spacing w:after="0" w:line="240" w:lineRule="auto"/>
        <w:jc w:val="both"/>
        <w:rPr>
          <w:i/>
        </w:rPr>
      </w:pPr>
    </w:p>
    <w:p w:rsidR="00400298" w:rsidRPr="00236D47" w:rsidRDefault="00400298" w:rsidP="00A92709">
      <w:pPr>
        <w:pStyle w:val="Loendilik"/>
        <w:numPr>
          <w:ilvl w:val="0"/>
          <w:numId w:val="48"/>
        </w:numPr>
        <w:spacing w:after="0" w:line="240" w:lineRule="auto"/>
        <w:jc w:val="both"/>
        <w:rPr>
          <w:i/>
        </w:rPr>
      </w:pPr>
      <w:r w:rsidRPr="00236D47">
        <w:rPr>
          <w:i/>
        </w:rPr>
        <w:t>Piirkonna elukvaliteedi jaoks tuleb pakkuda mitmekesiseid võimalusi huvitegevusteks, spordiks, kultuuritegevusteks</w:t>
      </w:r>
      <w:r w:rsidR="00236D47">
        <w:rPr>
          <w:i/>
        </w:rPr>
        <w:t>,</w:t>
      </w:r>
      <w:r w:rsidR="009228BE" w:rsidRPr="00236D47">
        <w:rPr>
          <w:i/>
        </w:rPr>
        <w:t xml:space="preserve"> seda suures osas vabaühendustele tuginedes</w:t>
      </w:r>
      <w:r w:rsidR="00236D47">
        <w:rPr>
          <w:i/>
        </w:rPr>
        <w:t>.</w:t>
      </w:r>
    </w:p>
    <w:p w:rsidR="009228BE" w:rsidRPr="00236D47" w:rsidRDefault="00400298" w:rsidP="00A92709">
      <w:pPr>
        <w:pStyle w:val="Loendilik"/>
        <w:numPr>
          <w:ilvl w:val="0"/>
          <w:numId w:val="48"/>
        </w:numPr>
        <w:spacing w:after="0" w:line="240" w:lineRule="auto"/>
        <w:jc w:val="both"/>
        <w:rPr>
          <w:i/>
        </w:rPr>
      </w:pPr>
      <w:r w:rsidRPr="00236D47">
        <w:rPr>
          <w:i/>
        </w:rPr>
        <w:t xml:space="preserve">Olemasolevat kultuuri- ja spordiobjektide võrgustikku tuleb kasutada efektiivselt ning vältida </w:t>
      </w:r>
      <w:r w:rsidR="009228BE" w:rsidRPr="00236D47">
        <w:rPr>
          <w:i/>
        </w:rPr>
        <w:t xml:space="preserve">objektide ja tegevuste dubleerimist. </w:t>
      </w:r>
    </w:p>
    <w:p w:rsidR="00400298" w:rsidRPr="00236D47" w:rsidRDefault="009228BE" w:rsidP="00A92709">
      <w:pPr>
        <w:pStyle w:val="Loendilik"/>
        <w:numPr>
          <w:ilvl w:val="0"/>
          <w:numId w:val="48"/>
        </w:numPr>
        <w:spacing w:after="0" w:line="240" w:lineRule="auto"/>
        <w:jc w:val="both"/>
        <w:rPr>
          <w:i/>
        </w:rPr>
      </w:pPr>
      <w:r w:rsidRPr="00236D47">
        <w:rPr>
          <w:i/>
        </w:rPr>
        <w:t>Oluline on ürituste korraldamisel teha selgelt vahet ürituse soovitud mastaapidel ning leida võimalus KIKO piirkonna ürituste kalendri loogiliseks ülesehituseks ning selle seostamiseks maakondliku ürituste kalendriga</w:t>
      </w:r>
      <w:r w:rsidR="00236D47">
        <w:rPr>
          <w:i/>
        </w:rPr>
        <w:t>.</w:t>
      </w:r>
    </w:p>
    <w:p w:rsidR="00391224" w:rsidRDefault="00391224" w:rsidP="002F5ABD">
      <w:pPr>
        <w:spacing w:after="0" w:line="240" w:lineRule="auto"/>
      </w:pPr>
    </w:p>
    <w:p w:rsidR="00391224" w:rsidRDefault="00400298" w:rsidP="002F5ABD">
      <w:pPr>
        <w:pStyle w:val="Pealkiri2"/>
        <w:spacing w:before="0" w:line="240" w:lineRule="auto"/>
      </w:pPr>
      <w:bookmarkStart w:id="6" w:name="_Toc414357359"/>
      <w:r>
        <w:t>2.3</w:t>
      </w:r>
      <w:r w:rsidR="00391224">
        <w:t xml:space="preserve"> Piirkonna ühisosa kirjeldus</w:t>
      </w:r>
      <w:bookmarkEnd w:id="6"/>
    </w:p>
    <w:p w:rsidR="00391224" w:rsidRDefault="00391224" w:rsidP="00236D47">
      <w:pPr>
        <w:spacing w:after="0" w:line="240" w:lineRule="auto"/>
        <w:jc w:val="both"/>
      </w:pPr>
    </w:p>
    <w:p w:rsidR="00391224" w:rsidRDefault="00391224" w:rsidP="00236D47">
      <w:pPr>
        <w:spacing w:after="0" w:line="240" w:lineRule="auto"/>
        <w:jc w:val="both"/>
      </w:pPr>
      <w:r>
        <w:t>Piirkonna ühisosa m</w:t>
      </w:r>
      <w:r w:rsidR="00236D47">
        <w:t>oodustub järgmistest teguritest.</w:t>
      </w:r>
    </w:p>
    <w:p w:rsidR="00236D47" w:rsidRDefault="00236D47" w:rsidP="00236D47">
      <w:pPr>
        <w:spacing w:after="0" w:line="240" w:lineRule="auto"/>
        <w:jc w:val="both"/>
      </w:pPr>
    </w:p>
    <w:p w:rsidR="00391224" w:rsidRDefault="00391224" w:rsidP="00236D47">
      <w:pPr>
        <w:pStyle w:val="Loendilik"/>
        <w:numPr>
          <w:ilvl w:val="0"/>
          <w:numId w:val="18"/>
        </w:numPr>
        <w:spacing w:after="0" w:line="240" w:lineRule="auto"/>
        <w:jc w:val="both"/>
      </w:pPr>
      <w:r>
        <w:t>Asukoht Eesti kirdenurgas, Soome lahe rannikul</w:t>
      </w:r>
    </w:p>
    <w:p w:rsidR="00236D47" w:rsidRDefault="00236D47" w:rsidP="00236D47">
      <w:pPr>
        <w:spacing w:after="0" w:line="240" w:lineRule="auto"/>
        <w:jc w:val="both"/>
      </w:pPr>
    </w:p>
    <w:p w:rsidR="00391224" w:rsidRDefault="00391224" w:rsidP="00236D47">
      <w:pPr>
        <w:spacing w:after="0" w:line="240" w:lineRule="auto"/>
        <w:jc w:val="both"/>
      </w:pPr>
      <w:r>
        <w:t>Asukohalt on KIKO territoorium sidus</w:t>
      </w:r>
      <w:r w:rsidR="00236D47">
        <w:t>,</w:t>
      </w:r>
      <w:r>
        <w:t xml:space="preserve"> kui välja arvata Vaivara valla terri</w:t>
      </w:r>
      <w:r w:rsidR="00236D47">
        <w:t>toorium, kus vald ei kuulu KIKO</w:t>
      </w:r>
      <w:r>
        <w:t>sse. Põhja p</w:t>
      </w:r>
      <w:r w:rsidR="00236D47">
        <w:t>oolt ühendsb KIKO omavalitsusi S</w:t>
      </w:r>
      <w:r>
        <w:t>oome lahe rannik ja meri, mis moodustab samuti ühise ressursi Kohtla ja Toila valla ning Narva-Jõesuu linna jaoks. Ühelt poolt on rannik ja selle ühine kooskõlastatud arendamine oluline turismivaldkonnale, kuid samuti ka kohalikele toidutootjatele ning väärindajatele (mereannid). Kohtla-Nõmme vallal ja Jõhvi vallal ei ole küll otsest ligipääsu merele, kuid sidusus pankrannikuga läbi transpordivõrgustiku</w:t>
      </w:r>
      <w:r w:rsidR="00236D47">
        <w:t>, sh</w:t>
      </w:r>
      <w:r>
        <w:t xml:space="preserve"> ühistranspordivõrgustiku on hea. KIKO piirkonna põhiliseks asukoha põhiseks ühendavaks teguriks on asukoht pankrannikul Soome lahe ääres. Selline asukoht loob ühised väljakutsed (merepääste, koostöö kalanduse tegevusgrupiga jm.) ning arenguvõimalused (kohalikud mereannid, turism sh. mereturism, kuurortide olemasolust tulenevad turundusvõimalused väiketootjatele ning ka kolmandale sektorile).</w:t>
      </w:r>
    </w:p>
    <w:p w:rsidR="00236D47" w:rsidRDefault="00236D47" w:rsidP="00236D47">
      <w:pPr>
        <w:spacing w:after="0" w:line="240" w:lineRule="auto"/>
        <w:jc w:val="both"/>
      </w:pPr>
    </w:p>
    <w:p w:rsidR="00236D47" w:rsidRDefault="00236D47" w:rsidP="00236D47">
      <w:pPr>
        <w:spacing w:after="0" w:line="240" w:lineRule="auto"/>
        <w:jc w:val="both"/>
      </w:pPr>
    </w:p>
    <w:p w:rsidR="00391224" w:rsidRDefault="00391224" w:rsidP="00236D47">
      <w:pPr>
        <w:pStyle w:val="Loendilik"/>
        <w:numPr>
          <w:ilvl w:val="0"/>
          <w:numId w:val="18"/>
        </w:numPr>
        <w:spacing w:after="0" w:line="240" w:lineRule="auto"/>
        <w:jc w:val="both"/>
      </w:pPr>
      <w:r>
        <w:lastRenderedPageBreak/>
        <w:t>Suur venekeelse el</w:t>
      </w:r>
      <w:r w:rsidR="00236D47">
        <w:t>anikkonna osatähtsus (vt joonis</w:t>
      </w:r>
      <w:r>
        <w:t xml:space="preserve"> 8)</w:t>
      </w:r>
    </w:p>
    <w:p w:rsidR="00236D47" w:rsidRDefault="00236D47" w:rsidP="00236D47">
      <w:pPr>
        <w:spacing w:after="0" w:line="240" w:lineRule="auto"/>
        <w:jc w:val="both"/>
      </w:pPr>
    </w:p>
    <w:p w:rsidR="00391224" w:rsidRDefault="002D14F6" w:rsidP="00236D47">
      <w:pPr>
        <w:spacing w:after="0" w:line="240" w:lineRule="auto"/>
        <w:jc w:val="both"/>
      </w:pPr>
      <w:r>
        <w:rPr>
          <w:noProof/>
          <w:lang w:val="en-US"/>
        </w:rPr>
        <w:pict>
          <v:oval id="Oval 2" o:spid="_x0000_s1026" style="position:absolute;left:0;text-align:left;margin-left:340.9pt;margin-top:48.8pt;width:48.75pt;height:34.5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" filled="f" strokecolor="yellow" strokeweight="1.5pt"/>
        </w:pict>
      </w:r>
      <w:r w:rsidR="00391224">
        <w:rPr>
          <w:noProof/>
          <w:lang w:val="en-US"/>
        </w:rPr>
        <w:drawing>
          <wp:inline distT="0" distB="0" distL="0" distR="0">
            <wp:extent cx="5760720" cy="3474806"/>
            <wp:effectExtent l="19050" t="0" r="0" b="0"/>
            <wp:docPr id="20" name="Picture 15" descr="https://estat.stat.ee/StatistikaKaart/pump/MapSection1828641855949656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stat.stat.ee/StatistikaKaart/pump/MapSection1828641855949656476.png"/>
                    <pic:cNvPicPr>
                      <a:picLocks noChangeAspect="1" noChangeArrowheads="1"/>
                    </pic:cNvPicPr>
                  </pic:nvPicPr>
                  <pic:blipFill>
                    <a:blip r:embed="rId10" cstate="print"/>
                    <a:srcRect/>
                    <a:stretch>
                      <a:fillRect/>
                    </a:stretch>
                  </pic:blipFill>
                  <pic:spPr bwMode="auto">
                    <a:xfrm>
                      <a:off x="0" y="0"/>
                      <a:ext cx="5760720" cy="3474806"/>
                    </a:xfrm>
                    <a:prstGeom prst="rect">
                      <a:avLst/>
                    </a:prstGeom>
                    <a:noFill/>
                    <a:ln w="9525">
                      <a:noFill/>
                      <a:miter lim="800000"/>
                      <a:headEnd/>
                      <a:tailEnd/>
                    </a:ln>
                  </pic:spPr>
                </pic:pic>
              </a:graphicData>
            </a:graphic>
          </wp:inline>
        </w:drawing>
      </w:r>
    </w:p>
    <w:p w:rsidR="00391224" w:rsidRDefault="00391224" w:rsidP="00236D47">
      <w:pPr>
        <w:spacing w:after="0" w:line="240" w:lineRule="auto"/>
        <w:jc w:val="both"/>
      </w:pPr>
      <w:r>
        <w:t xml:space="preserve">Joonis </w:t>
      </w:r>
      <w:r w:rsidR="00433EDA">
        <w:t>2</w:t>
      </w:r>
      <w:r>
        <w:t>. Eestlaste osatähtsus omavalitsustes. Statistikaamet</w:t>
      </w:r>
    </w:p>
    <w:p w:rsidR="00236D47" w:rsidRDefault="00236D47" w:rsidP="00236D47">
      <w:pPr>
        <w:spacing w:after="0" w:line="240" w:lineRule="auto"/>
        <w:jc w:val="both"/>
      </w:pPr>
    </w:p>
    <w:p w:rsidR="00391224" w:rsidRDefault="00391224" w:rsidP="00236D47">
      <w:pPr>
        <w:spacing w:after="0" w:line="240" w:lineRule="auto"/>
        <w:jc w:val="both"/>
      </w:pPr>
      <w:r>
        <w:t>2011</w:t>
      </w:r>
      <w:r w:rsidR="00236D47">
        <w:t>.</w:t>
      </w:r>
      <w:r>
        <w:t xml:space="preserve"> aasta rahvaloenduse andmetel on eestlaste osatähtsus KIKO piirkonna omavalitsustes järgmine:</w:t>
      </w:r>
    </w:p>
    <w:p w:rsidR="00391224" w:rsidRDefault="00236D47" w:rsidP="00A92709">
      <w:pPr>
        <w:pStyle w:val="Loendilik"/>
        <w:numPr>
          <w:ilvl w:val="0"/>
          <w:numId w:val="52"/>
        </w:numPr>
        <w:spacing w:after="0" w:line="240" w:lineRule="auto"/>
        <w:jc w:val="both"/>
      </w:pPr>
      <w:r>
        <w:t>Jõhvi vald – 37,3</w:t>
      </w:r>
      <w:r w:rsidR="00391224">
        <w:t>%</w:t>
      </w:r>
    </w:p>
    <w:p w:rsidR="00391224" w:rsidRDefault="00236D47" w:rsidP="00A92709">
      <w:pPr>
        <w:pStyle w:val="Loendilik"/>
        <w:numPr>
          <w:ilvl w:val="0"/>
          <w:numId w:val="52"/>
        </w:numPr>
        <w:spacing w:after="0" w:line="240" w:lineRule="auto"/>
        <w:jc w:val="both"/>
      </w:pPr>
      <w:r>
        <w:t>Kohtla vald – 50,6</w:t>
      </w:r>
      <w:r w:rsidR="00391224">
        <w:t>%</w:t>
      </w:r>
    </w:p>
    <w:p w:rsidR="00391224" w:rsidRDefault="00236D47" w:rsidP="00A92709">
      <w:pPr>
        <w:pStyle w:val="Loendilik"/>
        <w:numPr>
          <w:ilvl w:val="0"/>
          <w:numId w:val="52"/>
        </w:numPr>
        <w:spacing w:after="0" w:line="240" w:lineRule="auto"/>
        <w:jc w:val="both"/>
      </w:pPr>
      <w:r>
        <w:t>Kohtla-Nõmme vald – 67,5</w:t>
      </w:r>
      <w:r w:rsidR="00391224">
        <w:t>%</w:t>
      </w:r>
    </w:p>
    <w:p w:rsidR="00391224" w:rsidRDefault="00236D47" w:rsidP="00A92709">
      <w:pPr>
        <w:pStyle w:val="Loendilik"/>
        <w:numPr>
          <w:ilvl w:val="0"/>
          <w:numId w:val="52"/>
        </w:numPr>
        <w:spacing w:after="0" w:line="240" w:lineRule="auto"/>
        <w:jc w:val="both"/>
      </w:pPr>
      <w:r>
        <w:t>Narva-Jõesuu linn – 12,9</w:t>
      </w:r>
      <w:r w:rsidR="00391224">
        <w:t>%</w:t>
      </w:r>
    </w:p>
    <w:p w:rsidR="00391224" w:rsidRDefault="00236D47" w:rsidP="00A92709">
      <w:pPr>
        <w:pStyle w:val="Loendilik"/>
        <w:numPr>
          <w:ilvl w:val="0"/>
          <w:numId w:val="52"/>
        </w:numPr>
        <w:spacing w:after="0" w:line="240" w:lineRule="auto"/>
        <w:jc w:val="both"/>
      </w:pPr>
      <w:r>
        <w:t>Toila vald – 80,9</w:t>
      </w:r>
      <w:r w:rsidR="00391224">
        <w:t>%</w:t>
      </w:r>
    </w:p>
    <w:p w:rsidR="00236D47" w:rsidRDefault="00236D47" w:rsidP="00236D47">
      <w:pPr>
        <w:spacing w:after="0" w:line="240" w:lineRule="auto"/>
        <w:jc w:val="both"/>
      </w:pPr>
    </w:p>
    <w:p w:rsidR="00391224" w:rsidRDefault="00391224" w:rsidP="00236D47">
      <w:pPr>
        <w:spacing w:after="0" w:line="240" w:lineRule="auto"/>
        <w:jc w:val="both"/>
      </w:pPr>
      <w:r>
        <w:t xml:space="preserve">See on selgelt </w:t>
      </w:r>
      <w:r w:rsidR="00236D47">
        <w:t>eristatavaks</w:t>
      </w:r>
      <w:r>
        <w:t xml:space="preserve"> teguriks enamusest muudest kohalikest tegevusgruppidest. Suur venekeelse elanikkonna osatähtsus nõuab täiendavaid pin</w:t>
      </w:r>
      <w:r w:rsidR="00236D47">
        <w:t xml:space="preserve">gutusi nende kaasamiseks LEADER-tegevustesse (nt </w:t>
      </w:r>
      <w:r>
        <w:t>vene keele oskus töötajate puhul, vajadus teatud informatsiooni ka vene keelde tõlkida). Praegu pole venekeelsed ettevõtjad ja kolmas sektor olnud veel piisavalt kaasatud KIKO tegevutesse, kuid olukord on tasapisi paremaks muutunud ning KIKO jätkab jõupingutusi.</w:t>
      </w:r>
    </w:p>
    <w:p w:rsidR="00236D47" w:rsidRDefault="00236D47" w:rsidP="00236D47">
      <w:pPr>
        <w:spacing w:after="0" w:line="240" w:lineRule="auto"/>
        <w:jc w:val="both"/>
      </w:pPr>
    </w:p>
    <w:p w:rsidR="00391224" w:rsidRDefault="00391224" w:rsidP="00236D47">
      <w:pPr>
        <w:spacing w:after="0" w:line="240" w:lineRule="auto"/>
        <w:jc w:val="both"/>
      </w:pPr>
      <w:r>
        <w:t xml:space="preserve">Teiselt poolt loob venekeelne elanikkond ja venekeelsed ettevõtjad ka teatud eelise turismivaldkonnas, kuna Ida-Virumaa peamiseks välisturuks turismis on Venemaa ning samuti võib eeldada, et venekeelsetel ettevõtjatel on häid idapoolseid kontakte </w:t>
      </w:r>
      <w:r w:rsidR="00236D47">
        <w:t>ning võimekus neid ka kasutada.</w:t>
      </w:r>
    </w:p>
    <w:p w:rsidR="00236D47" w:rsidRDefault="00236D47" w:rsidP="00236D47">
      <w:pPr>
        <w:spacing w:after="0" w:line="240" w:lineRule="auto"/>
        <w:jc w:val="both"/>
      </w:pPr>
    </w:p>
    <w:p w:rsidR="00391224" w:rsidRDefault="00391224" w:rsidP="00236D47">
      <w:pPr>
        <w:pStyle w:val="Loendilik"/>
        <w:numPr>
          <w:ilvl w:val="0"/>
          <w:numId w:val="18"/>
        </w:numPr>
        <w:spacing w:after="0" w:line="240" w:lineRule="auto"/>
        <w:jc w:val="both"/>
      </w:pPr>
      <w:r>
        <w:t>Suurtööstuse pärand ning põlevkivi kaevandamise alad</w:t>
      </w:r>
    </w:p>
    <w:p w:rsidR="00236D47" w:rsidRDefault="00236D47" w:rsidP="00236D47">
      <w:pPr>
        <w:spacing w:after="0" w:line="240" w:lineRule="auto"/>
        <w:jc w:val="both"/>
      </w:pPr>
    </w:p>
    <w:p w:rsidR="00391224" w:rsidRDefault="00391224" w:rsidP="00236D47">
      <w:pPr>
        <w:spacing w:after="0" w:line="240" w:lineRule="auto"/>
        <w:jc w:val="both"/>
      </w:pPr>
      <w:r>
        <w:t>KIKO piirkonda iseloomustab tugev tööstuslik pärand ning p</w:t>
      </w:r>
      <w:r w:rsidR="00236D47">
        <w:t>õlevkivikaevandamise mõju (vt j</w:t>
      </w:r>
      <w:r>
        <w:t>oonis 9).</w:t>
      </w:r>
    </w:p>
    <w:p w:rsidR="00391224" w:rsidRDefault="00EE0FD0" w:rsidP="00236D47">
      <w:pPr>
        <w:spacing w:after="0" w:line="240" w:lineRule="auto"/>
        <w:jc w:val="both"/>
      </w:pPr>
      <w:r>
        <w:rPr>
          <w:noProof/>
          <w:lang w:val="en-US"/>
        </w:rPr>
        <w:lastRenderedPageBreak/>
        <w:drawing>
          <wp:inline distT="0" distB="0" distL="0" distR="0">
            <wp:extent cx="5731510" cy="3460399"/>
            <wp:effectExtent l="19050" t="0" r="2540" b="0"/>
            <wp:docPr id="10" name="Picture 10" descr="C:\Users\nutifikaator\AppData\Local\Microsoft\Windows\Temporary Internet Files\Content.Word\kiko uus 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utifikaator\AppData\Local\Microsoft\Windows\Temporary Internet Files\Content.Word\kiko uus foto.png"/>
                    <pic:cNvPicPr>
                      <a:picLocks noChangeAspect="1" noChangeArrowheads="1"/>
                    </pic:cNvPicPr>
                  </pic:nvPicPr>
                  <pic:blipFill>
                    <a:blip r:embed="rId11"/>
                    <a:srcRect/>
                    <a:stretch>
                      <a:fillRect/>
                    </a:stretch>
                  </pic:blipFill>
                  <pic:spPr bwMode="auto">
                    <a:xfrm>
                      <a:off x="0" y="0"/>
                      <a:ext cx="5731510" cy="3460399"/>
                    </a:xfrm>
                    <a:prstGeom prst="rect">
                      <a:avLst/>
                    </a:prstGeom>
                    <a:noFill/>
                    <a:ln w="9525">
                      <a:noFill/>
                      <a:miter lim="800000"/>
                      <a:headEnd/>
                      <a:tailEnd/>
                    </a:ln>
                  </pic:spPr>
                </pic:pic>
              </a:graphicData>
            </a:graphic>
          </wp:inline>
        </w:drawing>
      </w:r>
    </w:p>
    <w:p w:rsidR="00391224" w:rsidRDefault="00391224" w:rsidP="00236D47">
      <w:pPr>
        <w:spacing w:after="0" w:line="240" w:lineRule="auto"/>
        <w:jc w:val="both"/>
      </w:pPr>
      <w:r>
        <w:t xml:space="preserve">Joonis </w:t>
      </w:r>
      <w:r w:rsidR="00433EDA">
        <w:t>3</w:t>
      </w:r>
      <w:r>
        <w:t>. KIKO piirkonna paiknemine kaevandus ja tööstusalade suhtes. Statistikaameti kaardirakendus.</w:t>
      </w:r>
    </w:p>
    <w:p w:rsidR="00236D47" w:rsidRDefault="00236D47" w:rsidP="00236D47">
      <w:pPr>
        <w:spacing w:after="0" w:line="240" w:lineRule="auto"/>
        <w:jc w:val="both"/>
      </w:pPr>
    </w:p>
    <w:p w:rsidR="00391224" w:rsidRDefault="00391224" w:rsidP="00236D47">
      <w:pPr>
        <w:spacing w:after="0" w:line="240" w:lineRule="auto"/>
        <w:jc w:val="both"/>
      </w:pPr>
      <w:r>
        <w:t>Kasutusest välja jäänud tööstuspärandi olemasolu ning kaevandamisalad, mis on nüüd rekultiveeritud</w:t>
      </w:r>
      <w:r w:rsidR="00236D47">
        <w:t>,</w:t>
      </w:r>
      <w:r>
        <w:t xml:space="preserve"> loovad KIKO piirkonda olulise ja unikaalse ressursi. Edukas on olnud tootmise lõpetanud kaevanduse – Kohtla kaevanduse kasutuselelvõtt turismiatraktsioonina (Kohtla-Kaevanduspark-Muuseum</w:t>
      </w:r>
      <w:r w:rsidR="00C62CBB">
        <w:t xml:space="preserve"> ja Talvekeskus</w:t>
      </w:r>
      <w:r>
        <w:t>). Sellise tööstusalade taaskäivitamise kogemust on vaja arendada ning levitada ka teiste KIKO partnerite seas</w:t>
      </w:r>
      <w:r w:rsidR="00236D47">
        <w:t>, nt</w:t>
      </w:r>
      <w:r>
        <w:t xml:space="preserve"> aherainemägedele rakenduse leidmisega Jõhvi ja Kohtla valdades, kasutusest välja jäänud kaevandusalade kasutuselevõtuga.</w:t>
      </w:r>
    </w:p>
    <w:p w:rsidR="00236D47" w:rsidRDefault="00236D47" w:rsidP="00236D47">
      <w:pPr>
        <w:spacing w:after="0" w:line="240" w:lineRule="auto"/>
        <w:jc w:val="both"/>
      </w:pPr>
    </w:p>
    <w:p w:rsidR="00391224" w:rsidRDefault="00391224" w:rsidP="00236D47">
      <w:pPr>
        <w:spacing w:after="0" w:line="240" w:lineRule="auto"/>
        <w:jc w:val="both"/>
      </w:pPr>
      <w:r>
        <w:t>KIKO piirkonnas on ka tomiva tööstusliku infrastruktuuriga alasid – Narva-Jõesuus Narva jõe äärsed endised kalatööstuse territooriumid, Kohtla vallas Järve küla tööstusterritoorium jt.</w:t>
      </w:r>
    </w:p>
    <w:p w:rsidR="00236D47" w:rsidRDefault="00236D47" w:rsidP="00236D47">
      <w:pPr>
        <w:spacing w:after="0" w:line="240" w:lineRule="auto"/>
        <w:jc w:val="both"/>
      </w:pPr>
    </w:p>
    <w:p w:rsidR="00391224" w:rsidRDefault="00391224" w:rsidP="00236D47">
      <w:pPr>
        <w:spacing w:after="0" w:line="240" w:lineRule="auto"/>
        <w:jc w:val="both"/>
      </w:pPr>
      <w:r>
        <w:t>Selline pärand iseloomustab ja eristab KIKO piirkonda ning esitab piirkonnale sarnaseid väljakutseid – kuidas taaskasutada kasutusest välja jäänud kevandus- ja tööstusobjekte ning –maastikke. Kuidas sobituda põllu-, metsa- ja kalamajanduse, mikro- ja väiketootmise ning väikeettevõtlusel baseeruva teenindusega suurtoomisettevõtete vahel ning kuidas leida tasakaalu riiklikul ning suurettevõtjate huvil maavarade kaevandamise ning töötlemise vastu ning kohaliku kogukonna vahel, kes elab koos kaevandamise ja suurtootmise mõjudega.</w:t>
      </w:r>
    </w:p>
    <w:p w:rsidR="004F72D7" w:rsidRDefault="004F72D7" w:rsidP="00236D47">
      <w:pPr>
        <w:spacing w:after="0" w:line="240" w:lineRule="auto"/>
        <w:jc w:val="both"/>
      </w:pPr>
    </w:p>
    <w:p w:rsidR="00391224" w:rsidRDefault="00391224" w:rsidP="00236D47">
      <w:pPr>
        <w:pStyle w:val="Loendilik"/>
        <w:numPr>
          <w:ilvl w:val="0"/>
          <w:numId w:val="18"/>
        </w:numPr>
        <w:spacing w:after="0" w:line="240" w:lineRule="auto"/>
        <w:jc w:val="both"/>
      </w:pPr>
      <w:r>
        <w:t>Paiknemine Ida-Virumaa linnastus linnaliste asulate vahel</w:t>
      </w:r>
    </w:p>
    <w:p w:rsidR="00236D47" w:rsidRDefault="00236D47" w:rsidP="00236D47">
      <w:pPr>
        <w:spacing w:after="0" w:line="240" w:lineRule="auto"/>
        <w:jc w:val="both"/>
      </w:pPr>
    </w:p>
    <w:p w:rsidR="00391224" w:rsidRDefault="00391224" w:rsidP="00236D47">
      <w:pPr>
        <w:spacing w:after="0" w:line="240" w:lineRule="auto"/>
        <w:jc w:val="both"/>
      </w:pPr>
      <w:r>
        <w:t xml:space="preserve">Paiknemine Ida-Virumaa linnastus kahes linnapiirkonnas (Narva linnapiirkond ning Jõhvi/Kohtla-Järve linnapiirkond) loob KIKO partneritele sarnase tausta kohalike teenuste arendamisel ja tarbimisel. Kuna suured keskused on alati lähedal, tarbivad maapiirkondade elanikud sageli teenusi seal. Ühlet poolt on see hea kuna teenuste kättesaadavus on parem, kuid teisalt jälle on KIKO piirkonna ettevõtjatel </w:t>
      </w:r>
      <w:r>
        <w:lastRenderedPageBreak/>
        <w:t>ja vabaühendustel vaja oma arendustegevuste teostamisel arvestada oluliselt keerulisema konkurentsiolukorraga. Täiendavaid võimalusi oma toodete ja teenuste turundamiseks loovad linnadest KIKO piirkonna rekreatsioonialadele tulevad puhkajad samuti kui turistid.</w:t>
      </w:r>
    </w:p>
    <w:p w:rsidR="00236D47" w:rsidRDefault="00236D47" w:rsidP="00236D47">
      <w:pPr>
        <w:spacing w:after="0" w:line="240" w:lineRule="auto"/>
        <w:jc w:val="both"/>
      </w:pPr>
    </w:p>
    <w:p w:rsidR="00391224" w:rsidRDefault="00391224" w:rsidP="00236D47">
      <w:pPr>
        <w:spacing w:after="0" w:line="240" w:lineRule="auto"/>
        <w:jc w:val="both"/>
      </w:pPr>
      <w:r>
        <w:t>Eeltoodud näitajad loovad sarnase probleemistiku ning võimaldavad piirkonnal otsida sarnaseid lahendusi. KIKO piirkond on sisemiselt sidus.</w:t>
      </w:r>
    </w:p>
    <w:p w:rsidR="00391224" w:rsidRDefault="00391224" w:rsidP="00236D47">
      <w:pPr>
        <w:spacing w:after="0" w:line="240" w:lineRule="auto"/>
        <w:jc w:val="both"/>
      </w:pPr>
    </w:p>
    <w:p w:rsidR="00391224" w:rsidRDefault="00391224" w:rsidP="00236D47">
      <w:pPr>
        <w:pStyle w:val="Pealkiri1"/>
        <w:numPr>
          <w:ilvl w:val="2"/>
          <w:numId w:val="1"/>
        </w:numPr>
        <w:spacing w:before="0" w:line="240" w:lineRule="auto"/>
        <w:ind w:left="709"/>
      </w:pPr>
      <w:bookmarkStart w:id="7" w:name="_Toc414357360"/>
      <w:r>
        <w:t xml:space="preserve">Tegevuspiirkonna </w:t>
      </w:r>
      <w:r w:rsidR="004F72D7">
        <w:t>arenguvajadused ja -potentsiaal</w:t>
      </w:r>
      <w:bookmarkEnd w:id="7"/>
    </w:p>
    <w:p w:rsidR="00391224" w:rsidRDefault="00391224" w:rsidP="00236D47">
      <w:pPr>
        <w:spacing w:after="0" w:line="240" w:lineRule="auto"/>
        <w:jc w:val="both"/>
      </w:pPr>
    </w:p>
    <w:p w:rsidR="004F72D7" w:rsidRDefault="004F72D7" w:rsidP="00236D47">
      <w:pPr>
        <w:spacing w:after="0" w:line="240" w:lineRule="auto"/>
        <w:jc w:val="both"/>
      </w:pPr>
      <w:r>
        <w:t>KIKO tegevuspiirkonna arenguvajaduste ja arengupotentsiaali leidmiseks kasutati erinevaid meetodeid ja vahendeid. Põhiliselt saab kasutatud mmeetodid jagada kaheks:</w:t>
      </w:r>
    </w:p>
    <w:p w:rsidR="004F72D7" w:rsidRDefault="004F72D7" w:rsidP="002F5ABD">
      <w:pPr>
        <w:pStyle w:val="Loendilik"/>
        <w:numPr>
          <w:ilvl w:val="0"/>
          <w:numId w:val="18"/>
        </w:numPr>
        <w:spacing w:after="0" w:line="240" w:lineRule="auto"/>
        <w:jc w:val="both"/>
      </w:pPr>
      <w:r>
        <w:t>Objektiivsetel statisitlistel andmetel põhinevateks meetoditeks – KIKO piirkonna lähteanalüüsi koostamine, KIKO piirkonna ettevõtjate, omavalitsuste, vabaühenduste ankeetküsitlus</w:t>
      </w:r>
      <w:r w:rsidR="00236D47">
        <w:t>.</w:t>
      </w:r>
    </w:p>
    <w:p w:rsidR="004F72D7" w:rsidRDefault="004F72D7" w:rsidP="002F5ABD">
      <w:pPr>
        <w:pStyle w:val="Loendilik"/>
        <w:numPr>
          <w:ilvl w:val="0"/>
          <w:numId w:val="18"/>
        </w:numPr>
        <w:spacing w:after="0" w:line="240" w:lineRule="auto"/>
        <w:jc w:val="both"/>
      </w:pPr>
      <w:r>
        <w:t>Subjektiivsetel hinnangutel ja aruteludel põhinevateks meetoditeks – KIKO strateegia koostamise avatud ruumi läbiviimine, erinevate fookusgruppide läbiviimine, õppereiside korraldamine</w:t>
      </w:r>
      <w:r w:rsidR="00236D47">
        <w:t>.</w:t>
      </w:r>
    </w:p>
    <w:p w:rsidR="00236D47" w:rsidRDefault="00236D47" w:rsidP="002F5ABD">
      <w:pPr>
        <w:spacing w:after="0" w:line="240" w:lineRule="auto"/>
        <w:jc w:val="both"/>
      </w:pPr>
    </w:p>
    <w:p w:rsidR="004F72D7" w:rsidRDefault="004F72D7" w:rsidP="002F5ABD">
      <w:pPr>
        <w:spacing w:after="0" w:line="240" w:lineRule="auto"/>
        <w:jc w:val="both"/>
      </w:pPr>
      <w:r>
        <w:t>Nende meetoditega kogutud andmete baasil viidi läbi strateegiasemin</w:t>
      </w:r>
      <w:r w:rsidR="00433EDA">
        <w:t>a</w:t>
      </w:r>
      <w:r>
        <w:t>rid, mille</w:t>
      </w:r>
      <w:r w:rsidR="0014721F">
        <w:t xml:space="preserve"> raames koostati piirkonna SWOT-</w:t>
      </w:r>
      <w:r>
        <w:t>analüüs ning määratleti olulised strateegilised valikud.</w:t>
      </w:r>
    </w:p>
    <w:p w:rsidR="004F72D7" w:rsidRDefault="004F72D7" w:rsidP="002F5ABD">
      <w:pPr>
        <w:spacing w:after="0" w:line="240" w:lineRule="auto"/>
        <w:jc w:val="both"/>
      </w:pPr>
    </w:p>
    <w:p w:rsidR="00391224" w:rsidRDefault="00391224" w:rsidP="002F5ABD">
      <w:pPr>
        <w:pStyle w:val="Pealkiri2"/>
        <w:spacing w:before="0" w:line="240" w:lineRule="auto"/>
      </w:pPr>
      <w:bookmarkStart w:id="8" w:name="_Toc414357361"/>
      <w:r>
        <w:t xml:space="preserve">3.1 </w:t>
      </w:r>
      <w:r w:rsidR="00DE5FFE">
        <w:t>Kogukonna kaasamine strateegiaprotsessi</w:t>
      </w:r>
      <w:bookmarkEnd w:id="8"/>
    </w:p>
    <w:p w:rsidR="00391224" w:rsidRPr="0014721F" w:rsidRDefault="00391224" w:rsidP="0014721F">
      <w:pPr>
        <w:spacing w:after="0" w:line="240" w:lineRule="auto"/>
        <w:jc w:val="both"/>
        <w:rPr>
          <w:szCs w:val="24"/>
        </w:rPr>
      </w:pPr>
    </w:p>
    <w:p w:rsidR="00DE5FFE" w:rsidRDefault="00DE5FFE" w:rsidP="0014721F">
      <w:pPr>
        <w:spacing w:after="0" w:line="240" w:lineRule="auto"/>
        <w:jc w:val="both"/>
        <w:rPr>
          <w:b/>
          <w:szCs w:val="24"/>
        </w:rPr>
      </w:pPr>
    </w:p>
    <w:p w:rsidR="00DE5FFE" w:rsidRDefault="00DE5FFE" w:rsidP="0014721F">
      <w:pPr>
        <w:spacing w:after="0" w:line="240" w:lineRule="auto"/>
        <w:jc w:val="both"/>
        <w:rPr>
          <w:szCs w:val="24"/>
        </w:rPr>
      </w:pPr>
      <w:r>
        <w:rPr>
          <w:szCs w:val="24"/>
        </w:rPr>
        <w:t>Tegevuspiirkonna arengu seisukohalt oluliste kitsaskohtade, arenguvaldkondade ja tegevussuundade määratlemiseks kaasati aktiivselt kohalikke ettevõtjaid, vabaühendusi, omavalitsusi ja elanikke. Selleks viidi läbi terve rida erinevaid avalikke arutelusid:</w:t>
      </w:r>
    </w:p>
    <w:p w:rsidR="00DE5FFE" w:rsidRDefault="00DE5FFE" w:rsidP="00684D39">
      <w:pPr>
        <w:pStyle w:val="Loendilik"/>
        <w:numPr>
          <w:ilvl w:val="0"/>
          <w:numId w:val="57"/>
        </w:numPr>
        <w:spacing w:after="0" w:line="240" w:lineRule="auto"/>
        <w:jc w:val="both"/>
        <w:rPr>
          <w:szCs w:val="24"/>
        </w:rPr>
      </w:pPr>
      <w:r>
        <w:rPr>
          <w:szCs w:val="24"/>
        </w:rPr>
        <w:t>„avatud ruumi“ arutelu</w:t>
      </w:r>
    </w:p>
    <w:p w:rsidR="00DE5FFE" w:rsidRDefault="00DE5FFE" w:rsidP="00684D39">
      <w:pPr>
        <w:pStyle w:val="Loendilik"/>
        <w:numPr>
          <w:ilvl w:val="0"/>
          <w:numId w:val="57"/>
        </w:numPr>
        <w:spacing w:after="0" w:line="240" w:lineRule="auto"/>
        <w:jc w:val="both"/>
        <w:rPr>
          <w:szCs w:val="24"/>
        </w:rPr>
      </w:pPr>
      <w:r>
        <w:rPr>
          <w:szCs w:val="24"/>
        </w:rPr>
        <w:t>Fookusgruppide intervjuud (noored, ettevõtjad, kolmas sektor)</w:t>
      </w:r>
    </w:p>
    <w:p w:rsidR="00DE5FFE" w:rsidRDefault="00DE5FFE" w:rsidP="00684D39">
      <w:pPr>
        <w:pStyle w:val="Loendilik"/>
        <w:numPr>
          <w:ilvl w:val="0"/>
          <w:numId w:val="57"/>
        </w:numPr>
        <w:spacing w:after="0" w:line="240" w:lineRule="auto"/>
        <w:jc w:val="both"/>
        <w:rPr>
          <w:szCs w:val="24"/>
        </w:rPr>
      </w:pPr>
      <w:r>
        <w:rPr>
          <w:szCs w:val="24"/>
        </w:rPr>
        <w:t>Google ankeetküsitlus</w:t>
      </w:r>
    </w:p>
    <w:p w:rsidR="00DE5FFE" w:rsidRPr="00DE5FFE" w:rsidRDefault="00DE5FFE" w:rsidP="00684D39">
      <w:pPr>
        <w:pStyle w:val="Loendilik"/>
        <w:numPr>
          <w:ilvl w:val="0"/>
          <w:numId w:val="57"/>
        </w:numPr>
        <w:spacing w:after="0" w:line="240" w:lineRule="auto"/>
        <w:jc w:val="both"/>
        <w:rPr>
          <w:szCs w:val="24"/>
        </w:rPr>
      </w:pPr>
      <w:r>
        <w:rPr>
          <w:szCs w:val="24"/>
        </w:rPr>
        <w:t>Strateegiaseminarid</w:t>
      </w:r>
    </w:p>
    <w:p w:rsidR="00DE5FFE" w:rsidRDefault="00DE5FFE" w:rsidP="0014721F">
      <w:pPr>
        <w:spacing w:after="0" w:line="240" w:lineRule="auto"/>
        <w:jc w:val="both"/>
        <w:rPr>
          <w:b/>
          <w:szCs w:val="24"/>
        </w:rPr>
      </w:pPr>
    </w:p>
    <w:p w:rsidR="00391224" w:rsidRPr="0014721F" w:rsidRDefault="00391224" w:rsidP="0014721F">
      <w:pPr>
        <w:spacing w:after="0" w:line="240" w:lineRule="auto"/>
        <w:jc w:val="both"/>
        <w:rPr>
          <w:b/>
          <w:szCs w:val="24"/>
        </w:rPr>
      </w:pPr>
      <w:r w:rsidRPr="0014721F">
        <w:rPr>
          <w:b/>
          <w:szCs w:val="24"/>
        </w:rPr>
        <w:t>Avatud ruumi kokkuvõte</w:t>
      </w:r>
    </w:p>
    <w:p w:rsidR="0014721F" w:rsidRDefault="0014721F" w:rsidP="0014721F">
      <w:pPr>
        <w:spacing w:after="0" w:line="240" w:lineRule="auto"/>
        <w:jc w:val="both"/>
        <w:rPr>
          <w:szCs w:val="24"/>
        </w:rPr>
      </w:pPr>
    </w:p>
    <w:p w:rsidR="00391224" w:rsidRDefault="00391224" w:rsidP="0014721F">
      <w:pPr>
        <w:spacing w:after="0" w:line="240" w:lineRule="auto"/>
        <w:jc w:val="both"/>
        <w:rPr>
          <w:szCs w:val="24"/>
        </w:rPr>
      </w:pPr>
      <w:r w:rsidRPr="0014721F">
        <w:rPr>
          <w:szCs w:val="24"/>
        </w:rPr>
        <w:t>KIKO strateegiaprotsessi alguses viidi läbi „avatud ruumi“ meetodil probleemipüstituse seminar. Seminar viidi läb</w:t>
      </w:r>
      <w:r w:rsidR="0014721F">
        <w:rPr>
          <w:szCs w:val="24"/>
        </w:rPr>
        <w:t xml:space="preserve">i koostöös naabertegevusgrupi </w:t>
      </w:r>
      <w:r w:rsidRPr="0014721F">
        <w:rPr>
          <w:szCs w:val="24"/>
        </w:rPr>
        <w:t>Virumaa Koostöökoguga.</w:t>
      </w:r>
      <w:r w:rsidR="0014721F">
        <w:rPr>
          <w:szCs w:val="24"/>
        </w:rPr>
        <w:t xml:space="preserve"> </w:t>
      </w:r>
      <w:r w:rsidRPr="0014721F">
        <w:rPr>
          <w:szCs w:val="24"/>
        </w:rPr>
        <w:t>Seminari eesmärgiks oli leida KIKO tegevusgrupi ja piirkonna jaoks olulised teemapüstitused, mille üldistamisel oleks võimalik saada sisend strateegia eemärkide seadmiseks.</w:t>
      </w:r>
    </w:p>
    <w:p w:rsidR="0014721F" w:rsidRPr="0014721F" w:rsidRDefault="0014721F" w:rsidP="0014721F">
      <w:pPr>
        <w:spacing w:after="0" w:line="240" w:lineRule="auto"/>
        <w:jc w:val="both"/>
        <w:rPr>
          <w:szCs w:val="24"/>
        </w:rPr>
      </w:pPr>
    </w:p>
    <w:p w:rsidR="00391224" w:rsidRDefault="00391224" w:rsidP="0014721F">
      <w:pPr>
        <w:spacing w:after="0" w:line="240" w:lineRule="auto"/>
        <w:jc w:val="both"/>
        <w:rPr>
          <w:szCs w:val="24"/>
        </w:rPr>
      </w:pPr>
      <w:r w:rsidRPr="0014721F">
        <w:rPr>
          <w:b/>
          <w:szCs w:val="24"/>
        </w:rPr>
        <w:t>Osalejaid</w:t>
      </w:r>
      <w:r w:rsidR="0014721F">
        <w:rPr>
          <w:b/>
          <w:szCs w:val="24"/>
        </w:rPr>
        <w:t xml:space="preserve"> oli</w:t>
      </w:r>
      <w:r w:rsidRPr="0014721F">
        <w:rPr>
          <w:szCs w:val="24"/>
        </w:rPr>
        <w:t xml:space="preserve"> 41 koostöögruppide liiget, ettevõtjat, vabaühenduste </w:t>
      </w:r>
      <w:r w:rsidR="004F72D7" w:rsidRPr="0014721F">
        <w:rPr>
          <w:szCs w:val="24"/>
        </w:rPr>
        <w:t>esindajat</w:t>
      </w:r>
      <w:r w:rsidRPr="0014721F">
        <w:rPr>
          <w:szCs w:val="24"/>
        </w:rPr>
        <w:t>, omava</w:t>
      </w:r>
      <w:r w:rsidR="0014721F">
        <w:rPr>
          <w:szCs w:val="24"/>
        </w:rPr>
        <w:t>litsustegelast, poliitikud jt</w:t>
      </w:r>
      <w:r w:rsidRPr="0014721F">
        <w:rPr>
          <w:szCs w:val="24"/>
        </w:rPr>
        <w:t xml:space="preserve"> </w:t>
      </w:r>
      <w:r w:rsidR="0014721F">
        <w:rPr>
          <w:szCs w:val="24"/>
        </w:rPr>
        <w:t>p</w:t>
      </w:r>
      <w:r w:rsidRPr="0014721F">
        <w:rPr>
          <w:szCs w:val="24"/>
        </w:rPr>
        <w:t>artnereid</w:t>
      </w:r>
      <w:r w:rsidR="0014721F">
        <w:rPr>
          <w:szCs w:val="24"/>
        </w:rPr>
        <w:t>.</w:t>
      </w:r>
    </w:p>
    <w:p w:rsidR="0014721F" w:rsidRPr="0014721F" w:rsidRDefault="0014721F" w:rsidP="0014721F">
      <w:pPr>
        <w:spacing w:after="0" w:line="240" w:lineRule="auto"/>
        <w:jc w:val="both"/>
        <w:rPr>
          <w:szCs w:val="24"/>
        </w:rPr>
      </w:pPr>
    </w:p>
    <w:p w:rsidR="00391224" w:rsidRPr="0014721F" w:rsidRDefault="00391224" w:rsidP="0014721F">
      <w:pPr>
        <w:spacing w:after="0" w:line="240" w:lineRule="auto"/>
        <w:jc w:val="both"/>
        <w:rPr>
          <w:b/>
          <w:szCs w:val="24"/>
        </w:rPr>
      </w:pPr>
      <w:r w:rsidRPr="0014721F">
        <w:rPr>
          <w:b/>
          <w:szCs w:val="24"/>
        </w:rPr>
        <w:t>Arutelu teemadena määratleti:</w:t>
      </w:r>
    </w:p>
    <w:p w:rsidR="00391224" w:rsidRPr="0014721F" w:rsidRDefault="00391224" w:rsidP="00A92709">
      <w:pPr>
        <w:pStyle w:val="Loendilik"/>
        <w:numPr>
          <w:ilvl w:val="0"/>
          <w:numId w:val="24"/>
        </w:numPr>
        <w:spacing w:after="0" w:line="240" w:lineRule="auto"/>
        <w:jc w:val="both"/>
        <w:rPr>
          <w:szCs w:val="24"/>
        </w:rPr>
      </w:pPr>
      <w:r w:rsidRPr="0014721F">
        <w:rPr>
          <w:szCs w:val="24"/>
        </w:rPr>
        <w:t>Madal ettevõtlusaktiivsus</w:t>
      </w:r>
    </w:p>
    <w:p w:rsidR="00391224" w:rsidRPr="0014721F" w:rsidRDefault="0014721F" w:rsidP="00A92709">
      <w:pPr>
        <w:pStyle w:val="Loendilik"/>
        <w:numPr>
          <w:ilvl w:val="0"/>
          <w:numId w:val="24"/>
        </w:numPr>
        <w:spacing w:after="0" w:line="240" w:lineRule="auto"/>
        <w:jc w:val="both"/>
        <w:rPr>
          <w:szCs w:val="24"/>
        </w:rPr>
      </w:pPr>
      <w:r>
        <w:rPr>
          <w:szCs w:val="24"/>
        </w:rPr>
        <w:lastRenderedPageBreak/>
        <w:t>LEADER-</w:t>
      </w:r>
      <w:r w:rsidR="00391224" w:rsidRPr="0014721F">
        <w:rPr>
          <w:szCs w:val="24"/>
        </w:rPr>
        <w:t>tegevuste pikaajaline mõju</w:t>
      </w:r>
    </w:p>
    <w:p w:rsidR="00391224" w:rsidRPr="0014721F" w:rsidRDefault="00391224" w:rsidP="00A92709">
      <w:pPr>
        <w:pStyle w:val="Loendilik"/>
        <w:numPr>
          <w:ilvl w:val="0"/>
          <w:numId w:val="24"/>
        </w:numPr>
        <w:spacing w:after="0" w:line="240" w:lineRule="auto"/>
        <w:jc w:val="both"/>
        <w:rPr>
          <w:szCs w:val="24"/>
        </w:rPr>
      </w:pPr>
      <w:r w:rsidRPr="0014721F">
        <w:rPr>
          <w:szCs w:val="24"/>
        </w:rPr>
        <w:t>Alternatiivenergia</w:t>
      </w:r>
    </w:p>
    <w:p w:rsidR="00391224" w:rsidRPr="0014721F" w:rsidRDefault="00391224" w:rsidP="00A92709">
      <w:pPr>
        <w:pStyle w:val="Loendilik"/>
        <w:numPr>
          <w:ilvl w:val="0"/>
          <w:numId w:val="24"/>
        </w:numPr>
        <w:spacing w:after="0" w:line="240" w:lineRule="auto"/>
        <w:jc w:val="both"/>
        <w:rPr>
          <w:szCs w:val="24"/>
        </w:rPr>
      </w:pPr>
      <w:r w:rsidRPr="0014721F">
        <w:rPr>
          <w:szCs w:val="24"/>
        </w:rPr>
        <w:t>Veeturism – meri, järved, jõed, muud veekogud</w:t>
      </w:r>
    </w:p>
    <w:p w:rsidR="00391224" w:rsidRPr="0014721F" w:rsidRDefault="00391224" w:rsidP="00A92709">
      <w:pPr>
        <w:pStyle w:val="Loendilik"/>
        <w:numPr>
          <w:ilvl w:val="0"/>
          <w:numId w:val="24"/>
        </w:numPr>
        <w:spacing w:after="0" w:line="240" w:lineRule="auto"/>
        <w:jc w:val="both"/>
        <w:rPr>
          <w:szCs w:val="24"/>
        </w:rPr>
      </w:pPr>
      <w:r w:rsidRPr="0014721F">
        <w:rPr>
          <w:szCs w:val="24"/>
        </w:rPr>
        <w:t>Mida LEADER suudab mõjutada</w:t>
      </w:r>
    </w:p>
    <w:p w:rsidR="00391224" w:rsidRPr="0014721F" w:rsidRDefault="00391224" w:rsidP="00A92709">
      <w:pPr>
        <w:pStyle w:val="Loendilik"/>
        <w:numPr>
          <w:ilvl w:val="0"/>
          <w:numId w:val="24"/>
        </w:numPr>
        <w:spacing w:after="0" w:line="240" w:lineRule="auto"/>
        <w:jc w:val="both"/>
        <w:rPr>
          <w:szCs w:val="24"/>
        </w:rPr>
      </w:pPr>
      <w:r w:rsidRPr="0014721F">
        <w:rPr>
          <w:szCs w:val="24"/>
        </w:rPr>
        <w:t>Toit ja tootearendus</w:t>
      </w:r>
    </w:p>
    <w:p w:rsidR="00391224" w:rsidRPr="0014721F" w:rsidRDefault="00391224" w:rsidP="00A92709">
      <w:pPr>
        <w:pStyle w:val="Loendilik"/>
        <w:numPr>
          <w:ilvl w:val="0"/>
          <w:numId w:val="24"/>
        </w:numPr>
        <w:spacing w:after="0" w:line="240" w:lineRule="auto"/>
        <w:jc w:val="both"/>
        <w:rPr>
          <w:szCs w:val="24"/>
        </w:rPr>
      </w:pPr>
      <w:r w:rsidRPr="0014721F">
        <w:rPr>
          <w:szCs w:val="24"/>
        </w:rPr>
        <w:t>Kohalike k</w:t>
      </w:r>
      <w:r w:rsidR="0014721F">
        <w:rPr>
          <w:szCs w:val="24"/>
        </w:rPr>
        <w:t>aasamine LEADER-</w:t>
      </w:r>
      <w:r w:rsidRPr="0014721F">
        <w:rPr>
          <w:szCs w:val="24"/>
        </w:rPr>
        <w:t>tegevustesse</w:t>
      </w:r>
    </w:p>
    <w:p w:rsidR="00391224" w:rsidRPr="0014721F" w:rsidRDefault="0014721F" w:rsidP="00A92709">
      <w:pPr>
        <w:pStyle w:val="Loendilik"/>
        <w:numPr>
          <w:ilvl w:val="0"/>
          <w:numId w:val="24"/>
        </w:numPr>
        <w:spacing w:after="0" w:line="240" w:lineRule="auto"/>
        <w:jc w:val="both"/>
        <w:rPr>
          <w:szCs w:val="24"/>
        </w:rPr>
      </w:pPr>
      <w:r>
        <w:rPr>
          <w:szCs w:val="24"/>
        </w:rPr>
        <w:t>Noorte kaasamine LEADER-</w:t>
      </w:r>
      <w:r w:rsidR="00391224" w:rsidRPr="0014721F">
        <w:rPr>
          <w:szCs w:val="24"/>
        </w:rPr>
        <w:t>tegevustesse</w:t>
      </w:r>
    </w:p>
    <w:p w:rsidR="00391224" w:rsidRPr="0014721F" w:rsidRDefault="0014721F" w:rsidP="00A92709">
      <w:pPr>
        <w:pStyle w:val="Loendilik"/>
        <w:numPr>
          <w:ilvl w:val="0"/>
          <w:numId w:val="24"/>
        </w:numPr>
        <w:spacing w:after="0" w:line="240" w:lineRule="auto"/>
        <w:jc w:val="both"/>
        <w:rPr>
          <w:szCs w:val="24"/>
        </w:rPr>
      </w:pPr>
      <w:r>
        <w:rPr>
          <w:szCs w:val="24"/>
        </w:rPr>
        <w:t>KOV roll LEADER-</w:t>
      </w:r>
      <w:r w:rsidR="00391224" w:rsidRPr="0014721F">
        <w:rPr>
          <w:szCs w:val="24"/>
        </w:rPr>
        <w:t>tegevustes</w:t>
      </w:r>
    </w:p>
    <w:p w:rsidR="00391224" w:rsidRPr="0014721F" w:rsidRDefault="00391224" w:rsidP="00A92709">
      <w:pPr>
        <w:pStyle w:val="Loendilik"/>
        <w:numPr>
          <w:ilvl w:val="0"/>
          <w:numId w:val="24"/>
        </w:numPr>
        <w:spacing w:after="0" w:line="240" w:lineRule="auto"/>
        <w:jc w:val="both"/>
        <w:rPr>
          <w:szCs w:val="24"/>
        </w:rPr>
      </w:pPr>
      <w:r w:rsidRPr="0014721F">
        <w:rPr>
          <w:szCs w:val="24"/>
        </w:rPr>
        <w:t>Turism ja puhkemajandus</w:t>
      </w:r>
    </w:p>
    <w:p w:rsidR="00391224" w:rsidRPr="0014721F" w:rsidRDefault="00391224" w:rsidP="00A92709">
      <w:pPr>
        <w:pStyle w:val="Loendilik"/>
        <w:numPr>
          <w:ilvl w:val="0"/>
          <w:numId w:val="24"/>
        </w:numPr>
        <w:spacing w:after="0" w:line="240" w:lineRule="auto"/>
        <w:jc w:val="both"/>
        <w:rPr>
          <w:szCs w:val="24"/>
        </w:rPr>
      </w:pPr>
      <w:r w:rsidRPr="0014721F">
        <w:rPr>
          <w:szCs w:val="24"/>
        </w:rPr>
        <w:t>VIKO Südametee</w:t>
      </w:r>
    </w:p>
    <w:p w:rsidR="00391224" w:rsidRPr="0014721F" w:rsidRDefault="00391224" w:rsidP="00A92709">
      <w:pPr>
        <w:pStyle w:val="Loendilik"/>
        <w:numPr>
          <w:ilvl w:val="0"/>
          <w:numId w:val="24"/>
        </w:numPr>
        <w:spacing w:after="0" w:line="240" w:lineRule="auto"/>
        <w:jc w:val="both"/>
        <w:rPr>
          <w:szCs w:val="24"/>
        </w:rPr>
      </w:pPr>
      <w:r w:rsidRPr="0014721F">
        <w:rPr>
          <w:szCs w:val="24"/>
        </w:rPr>
        <w:t>Koostöö VIKO+KIKO+turismiklaster</w:t>
      </w:r>
    </w:p>
    <w:p w:rsidR="00391224" w:rsidRPr="0014721F" w:rsidRDefault="00391224" w:rsidP="00A92709">
      <w:pPr>
        <w:pStyle w:val="Loendilik"/>
        <w:numPr>
          <w:ilvl w:val="0"/>
          <w:numId w:val="24"/>
        </w:numPr>
        <w:spacing w:after="0" w:line="240" w:lineRule="auto"/>
        <w:jc w:val="both"/>
        <w:rPr>
          <w:szCs w:val="24"/>
        </w:rPr>
      </w:pPr>
      <w:r w:rsidRPr="0014721F">
        <w:rPr>
          <w:szCs w:val="24"/>
        </w:rPr>
        <w:t>Viru Toit</w:t>
      </w:r>
    </w:p>
    <w:p w:rsidR="00391224" w:rsidRPr="0014721F" w:rsidRDefault="00391224" w:rsidP="00A92709">
      <w:pPr>
        <w:pStyle w:val="Loendilik"/>
        <w:numPr>
          <w:ilvl w:val="0"/>
          <w:numId w:val="24"/>
        </w:numPr>
        <w:spacing w:after="0" w:line="240" w:lineRule="auto"/>
        <w:jc w:val="both"/>
        <w:rPr>
          <w:szCs w:val="24"/>
        </w:rPr>
      </w:pPr>
      <w:r w:rsidRPr="0014721F">
        <w:rPr>
          <w:szCs w:val="24"/>
        </w:rPr>
        <w:t>„Teeks ühe firma“</w:t>
      </w:r>
    </w:p>
    <w:p w:rsidR="00391224" w:rsidRPr="0014721F" w:rsidRDefault="00391224" w:rsidP="00A92709">
      <w:pPr>
        <w:pStyle w:val="Loendilik"/>
        <w:numPr>
          <w:ilvl w:val="0"/>
          <w:numId w:val="24"/>
        </w:numPr>
        <w:spacing w:after="0" w:line="240" w:lineRule="auto"/>
        <w:jc w:val="both"/>
        <w:rPr>
          <w:szCs w:val="24"/>
        </w:rPr>
      </w:pPr>
      <w:r w:rsidRPr="0014721F">
        <w:rPr>
          <w:szCs w:val="24"/>
        </w:rPr>
        <w:t>VIKO ja KIKO koostöö ettevõtlikkuse valdkonnas</w:t>
      </w:r>
    </w:p>
    <w:p w:rsidR="00391224" w:rsidRPr="0014721F" w:rsidRDefault="00391224" w:rsidP="00A92709">
      <w:pPr>
        <w:pStyle w:val="Loendilik"/>
        <w:numPr>
          <w:ilvl w:val="0"/>
          <w:numId w:val="24"/>
        </w:numPr>
        <w:spacing w:after="0" w:line="240" w:lineRule="auto"/>
        <w:jc w:val="both"/>
        <w:rPr>
          <w:szCs w:val="24"/>
        </w:rPr>
      </w:pPr>
      <w:r w:rsidRPr="0014721F">
        <w:rPr>
          <w:szCs w:val="24"/>
        </w:rPr>
        <w:t>Spordisanatoorium</w:t>
      </w:r>
    </w:p>
    <w:p w:rsidR="00391224" w:rsidRPr="0014721F" w:rsidRDefault="00391224" w:rsidP="00A92709">
      <w:pPr>
        <w:pStyle w:val="Loendilik"/>
        <w:numPr>
          <w:ilvl w:val="0"/>
          <w:numId w:val="24"/>
        </w:numPr>
        <w:spacing w:after="0" w:line="240" w:lineRule="auto"/>
        <w:jc w:val="both"/>
        <w:rPr>
          <w:szCs w:val="24"/>
        </w:rPr>
      </w:pPr>
      <w:r w:rsidRPr="0014721F">
        <w:rPr>
          <w:szCs w:val="24"/>
        </w:rPr>
        <w:t>Merekultuuri pärand</w:t>
      </w:r>
    </w:p>
    <w:p w:rsidR="0014721F" w:rsidRDefault="0014721F" w:rsidP="0014721F">
      <w:pPr>
        <w:spacing w:after="0" w:line="240" w:lineRule="auto"/>
        <w:jc w:val="both"/>
        <w:rPr>
          <w:szCs w:val="24"/>
        </w:rPr>
      </w:pPr>
    </w:p>
    <w:p w:rsidR="00391224" w:rsidRDefault="00391224" w:rsidP="0014721F">
      <w:pPr>
        <w:spacing w:after="0" w:line="240" w:lineRule="auto"/>
        <w:jc w:val="both"/>
        <w:rPr>
          <w:szCs w:val="24"/>
        </w:rPr>
      </w:pPr>
      <w:r w:rsidRPr="0014721F">
        <w:rPr>
          <w:szCs w:val="24"/>
        </w:rPr>
        <w:t>Arutelud viidi läbi „avatud ruumi“ formaadis, kus kõigil osa</w:t>
      </w:r>
      <w:r w:rsidR="004F72D7" w:rsidRPr="0014721F">
        <w:rPr>
          <w:szCs w:val="24"/>
        </w:rPr>
        <w:t>lejatel oli võimalus teda huvit</w:t>
      </w:r>
      <w:r w:rsidRPr="0014721F">
        <w:rPr>
          <w:szCs w:val="24"/>
        </w:rPr>
        <w:t>avatel teemadel kaasa rääkida.</w:t>
      </w:r>
    </w:p>
    <w:p w:rsidR="0014721F" w:rsidRPr="0014721F" w:rsidRDefault="0014721F" w:rsidP="0014721F">
      <w:pPr>
        <w:spacing w:after="0" w:line="240" w:lineRule="auto"/>
        <w:jc w:val="both"/>
        <w:rPr>
          <w:szCs w:val="24"/>
        </w:rPr>
      </w:pPr>
    </w:p>
    <w:p w:rsidR="00391224" w:rsidRPr="0014721F" w:rsidRDefault="00391224" w:rsidP="0014721F">
      <w:pPr>
        <w:spacing w:after="0" w:line="240" w:lineRule="auto"/>
        <w:jc w:val="both"/>
        <w:rPr>
          <w:szCs w:val="24"/>
        </w:rPr>
      </w:pPr>
      <w:r w:rsidRPr="0014721F">
        <w:rPr>
          <w:szCs w:val="24"/>
        </w:rPr>
        <w:t>Avatud ruumi tulemuste kaardistamise järgselt võib välja tuua järgmised eri teemade raames korduvad probleemipüstitused:</w:t>
      </w:r>
    </w:p>
    <w:p w:rsidR="00391224" w:rsidRPr="0014721F" w:rsidRDefault="00391224" w:rsidP="0014721F">
      <w:pPr>
        <w:pStyle w:val="Loendilik"/>
        <w:numPr>
          <w:ilvl w:val="0"/>
          <w:numId w:val="14"/>
        </w:numPr>
        <w:spacing w:after="0" w:line="240" w:lineRule="auto"/>
        <w:jc w:val="both"/>
        <w:rPr>
          <w:szCs w:val="24"/>
        </w:rPr>
      </w:pPr>
      <w:r w:rsidRPr="0014721F">
        <w:rPr>
          <w:b/>
          <w:szCs w:val="24"/>
        </w:rPr>
        <w:t xml:space="preserve">Noored </w:t>
      </w:r>
      <w:r w:rsidRPr="0014721F">
        <w:rPr>
          <w:szCs w:val="24"/>
        </w:rPr>
        <w:t>– piirkonna jätkusuutlikkuse tagamiseks on oluline leida atraktiivseid võimalusi noortele nii töövõtja, kui ettevõtja ning kolmanda sektori esindajana. Eelistatuim arenguvaldkond noorte kaasamise kontekstis on mikro- ja väikeettevõtlus ning turism.</w:t>
      </w:r>
    </w:p>
    <w:p w:rsidR="00391224" w:rsidRPr="0014721F" w:rsidRDefault="00391224" w:rsidP="0014721F">
      <w:pPr>
        <w:pStyle w:val="Loendilik"/>
        <w:numPr>
          <w:ilvl w:val="0"/>
          <w:numId w:val="14"/>
        </w:numPr>
        <w:spacing w:after="0" w:line="240" w:lineRule="auto"/>
        <w:jc w:val="both"/>
        <w:rPr>
          <w:szCs w:val="24"/>
        </w:rPr>
      </w:pPr>
      <w:r w:rsidRPr="0014721F">
        <w:rPr>
          <w:b/>
          <w:szCs w:val="24"/>
        </w:rPr>
        <w:t>Mikroettevõtjate toetamine</w:t>
      </w:r>
      <w:r w:rsidRPr="0014721F">
        <w:rPr>
          <w:szCs w:val="24"/>
        </w:rPr>
        <w:t xml:space="preserve"> on oluline läbi mitmete arenguvaldkondade. Mi</w:t>
      </w:r>
      <w:r w:rsidR="0014721F">
        <w:rPr>
          <w:szCs w:val="24"/>
        </w:rPr>
        <w:t>kroettevõtja tasandil on LEADER-</w:t>
      </w:r>
      <w:r w:rsidRPr="0014721F">
        <w:rPr>
          <w:szCs w:val="24"/>
        </w:rPr>
        <w:t>toetuste ergutav mõju kõige märgatavam ning tunnetatavam.</w:t>
      </w:r>
    </w:p>
    <w:p w:rsidR="00391224" w:rsidRPr="0014721F" w:rsidRDefault="00391224" w:rsidP="0014721F">
      <w:pPr>
        <w:pStyle w:val="Loendilik"/>
        <w:numPr>
          <w:ilvl w:val="0"/>
          <w:numId w:val="14"/>
        </w:numPr>
        <w:spacing w:after="0" w:line="240" w:lineRule="auto"/>
        <w:jc w:val="both"/>
        <w:rPr>
          <w:szCs w:val="24"/>
        </w:rPr>
      </w:pPr>
      <w:r w:rsidRPr="0014721F">
        <w:rPr>
          <w:szCs w:val="24"/>
        </w:rPr>
        <w:t>Olu</w:t>
      </w:r>
      <w:r w:rsidR="0014721F">
        <w:rPr>
          <w:szCs w:val="24"/>
        </w:rPr>
        <w:t>lisimaks väljakutseks on LEADER-</w:t>
      </w:r>
      <w:r w:rsidRPr="0014721F">
        <w:rPr>
          <w:szCs w:val="24"/>
        </w:rPr>
        <w:t xml:space="preserve">tegevusgrupi tegevuste </w:t>
      </w:r>
      <w:r w:rsidRPr="0014721F">
        <w:rPr>
          <w:b/>
          <w:szCs w:val="24"/>
        </w:rPr>
        <w:t>eesmärgistamine,</w:t>
      </w:r>
      <w:r w:rsidRPr="0014721F">
        <w:rPr>
          <w:szCs w:val="24"/>
        </w:rPr>
        <w:t xml:space="preserve"> eesmärkide saavutamise mõõtmine ning seose tekitamine konkreetse toetustaotluse ning strateegilise eesmärgi vahel.</w:t>
      </w:r>
    </w:p>
    <w:p w:rsidR="00391224" w:rsidRPr="0014721F" w:rsidRDefault="00391224" w:rsidP="0014721F">
      <w:pPr>
        <w:spacing w:after="0" w:line="240" w:lineRule="auto"/>
        <w:jc w:val="both"/>
        <w:rPr>
          <w:szCs w:val="24"/>
        </w:rPr>
      </w:pPr>
    </w:p>
    <w:p w:rsidR="00391224" w:rsidRDefault="00391224" w:rsidP="0014721F">
      <w:pPr>
        <w:spacing w:after="0" w:line="240" w:lineRule="auto"/>
        <w:jc w:val="both"/>
        <w:rPr>
          <w:b/>
          <w:szCs w:val="24"/>
        </w:rPr>
      </w:pPr>
      <w:r w:rsidRPr="0014721F">
        <w:rPr>
          <w:b/>
          <w:szCs w:val="24"/>
        </w:rPr>
        <w:t>Kokkuvõtvalt võib avatud ruumist teha järelduse, et arenguvajaduseks on eelkõige noortele suunatud töökohtade loomine ning selleks mikroettvõtjate toetamine.</w:t>
      </w:r>
      <w:r w:rsidR="00DE5FFE">
        <w:rPr>
          <w:b/>
          <w:szCs w:val="24"/>
        </w:rPr>
        <w:t xml:space="preserve"> Seda kinnitab ka statisitliste andmete analüüs, mis näitab, et tegevuspiirkonnast toimub väljaränne ning eelkõige nooremate vanuserühmade osas rahvaarvu kahanemine</w:t>
      </w:r>
    </w:p>
    <w:p w:rsidR="0014721F" w:rsidRPr="0014721F" w:rsidRDefault="0014721F" w:rsidP="0014721F">
      <w:pPr>
        <w:spacing w:after="0" w:line="240" w:lineRule="auto"/>
        <w:jc w:val="both"/>
        <w:rPr>
          <w:b/>
          <w:szCs w:val="24"/>
        </w:rPr>
      </w:pPr>
    </w:p>
    <w:p w:rsidR="00391224" w:rsidRDefault="00391224" w:rsidP="0014721F">
      <w:pPr>
        <w:spacing w:after="0" w:line="240" w:lineRule="auto"/>
        <w:jc w:val="both"/>
        <w:rPr>
          <w:b/>
          <w:szCs w:val="24"/>
        </w:rPr>
      </w:pPr>
      <w:r w:rsidRPr="0014721F">
        <w:rPr>
          <w:b/>
          <w:szCs w:val="24"/>
        </w:rPr>
        <w:t>Arengupotentsiaalina saab selles kontekstis käsitleda eelkõige piirkonna turismiressurssi</w:t>
      </w:r>
      <w:r w:rsidR="00B2200B" w:rsidRPr="0014721F">
        <w:rPr>
          <w:b/>
          <w:szCs w:val="24"/>
        </w:rPr>
        <w:t xml:space="preserve"> ning sellele tuginevat kohaliku toidu tootmise ja töötlemise sektorit.</w:t>
      </w:r>
    </w:p>
    <w:p w:rsidR="0014721F" w:rsidRPr="0014721F" w:rsidRDefault="0014721F" w:rsidP="0014721F">
      <w:pPr>
        <w:spacing w:after="0" w:line="240" w:lineRule="auto"/>
        <w:jc w:val="both"/>
        <w:rPr>
          <w:b/>
          <w:szCs w:val="24"/>
        </w:rPr>
      </w:pPr>
    </w:p>
    <w:p w:rsidR="00391224" w:rsidRPr="0014721F" w:rsidRDefault="00391224" w:rsidP="0014721F">
      <w:pPr>
        <w:spacing w:after="0" w:line="240" w:lineRule="auto"/>
        <w:jc w:val="both"/>
        <w:rPr>
          <w:b/>
          <w:szCs w:val="24"/>
        </w:rPr>
      </w:pPr>
      <w:r w:rsidRPr="0014721F">
        <w:rPr>
          <w:b/>
          <w:szCs w:val="24"/>
        </w:rPr>
        <w:t>Kindlasti on ettevõtluse arengule toeks linnades arenev tööstusettevõtlus pakkudes väikeettevõtetele võimalusi allhangeteks.</w:t>
      </w:r>
    </w:p>
    <w:p w:rsidR="00391224" w:rsidRPr="0014721F" w:rsidRDefault="00391224" w:rsidP="0014721F">
      <w:pPr>
        <w:spacing w:after="0" w:line="240" w:lineRule="auto"/>
        <w:jc w:val="both"/>
        <w:rPr>
          <w:szCs w:val="24"/>
        </w:rPr>
      </w:pPr>
    </w:p>
    <w:p w:rsidR="00391224" w:rsidRPr="0014721F" w:rsidRDefault="00391224" w:rsidP="0014721F">
      <w:pPr>
        <w:spacing w:after="0" w:line="240" w:lineRule="auto"/>
        <w:jc w:val="both"/>
        <w:rPr>
          <w:b/>
          <w:szCs w:val="24"/>
        </w:rPr>
      </w:pPr>
      <w:r w:rsidRPr="0014721F">
        <w:rPr>
          <w:b/>
          <w:szCs w:val="24"/>
        </w:rPr>
        <w:t>Fookusgruppide kokkuvõte</w:t>
      </w:r>
    </w:p>
    <w:p w:rsidR="0014721F" w:rsidRDefault="0014721F" w:rsidP="0014721F">
      <w:pPr>
        <w:spacing w:after="0" w:line="240" w:lineRule="auto"/>
        <w:jc w:val="both"/>
        <w:rPr>
          <w:szCs w:val="24"/>
        </w:rPr>
      </w:pPr>
    </w:p>
    <w:p w:rsidR="0014721F" w:rsidRDefault="00391224" w:rsidP="0014721F">
      <w:pPr>
        <w:spacing w:after="0" w:line="240" w:lineRule="auto"/>
        <w:jc w:val="both"/>
        <w:rPr>
          <w:szCs w:val="24"/>
        </w:rPr>
      </w:pPr>
      <w:r w:rsidRPr="0014721F">
        <w:rPr>
          <w:szCs w:val="24"/>
        </w:rPr>
        <w:lastRenderedPageBreak/>
        <w:t xml:space="preserve">Erinevate huvigruppide hinnangute saamiseks </w:t>
      </w:r>
      <w:r w:rsidR="0014721F">
        <w:rPr>
          <w:szCs w:val="24"/>
        </w:rPr>
        <w:t>eelmise programmperioodi LEADER-</w:t>
      </w:r>
      <w:r w:rsidRPr="0014721F">
        <w:rPr>
          <w:szCs w:val="24"/>
        </w:rPr>
        <w:t xml:space="preserve">tegevuste kohta KIKO piirkonnas ning nende ootuste kaardistamiseks viidi läbi fookusgrupi intervjuud, mille raames osalejad said esitada oma hinnanguid KIKO tegevuse kohta ning väljendada ootusi uueks strateegiaperioodiks. </w:t>
      </w:r>
    </w:p>
    <w:p w:rsidR="0014721F" w:rsidRDefault="0014721F" w:rsidP="0014721F">
      <w:pPr>
        <w:spacing w:after="0" w:line="240" w:lineRule="auto"/>
        <w:jc w:val="both"/>
        <w:rPr>
          <w:szCs w:val="24"/>
        </w:rPr>
      </w:pPr>
    </w:p>
    <w:p w:rsidR="00391224" w:rsidRPr="0014721F" w:rsidRDefault="00391224" w:rsidP="0014721F">
      <w:pPr>
        <w:spacing w:after="0" w:line="240" w:lineRule="auto"/>
        <w:jc w:val="both"/>
        <w:rPr>
          <w:szCs w:val="24"/>
        </w:rPr>
      </w:pPr>
      <w:r w:rsidRPr="0014721F">
        <w:rPr>
          <w:szCs w:val="24"/>
        </w:rPr>
        <w:t>Fookusgruppideks olid:</w:t>
      </w:r>
    </w:p>
    <w:p w:rsidR="00391224" w:rsidRPr="0014721F" w:rsidRDefault="00391224" w:rsidP="00A92709">
      <w:pPr>
        <w:pStyle w:val="Loendilik"/>
        <w:numPr>
          <w:ilvl w:val="0"/>
          <w:numId w:val="25"/>
        </w:numPr>
        <w:spacing w:after="0" w:line="240" w:lineRule="auto"/>
        <w:jc w:val="both"/>
        <w:rPr>
          <w:szCs w:val="24"/>
        </w:rPr>
      </w:pPr>
      <w:r w:rsidRPr="0014721F">
        <w:rPr>
          <w:szCs w:val="24"/>
        </w:rPr>
        <w:t>Noored ja noorsootöötajad</w:t>
      </w:r>
    </w:p>
    <w:p w:rsidR="00391224" w:rsidRPr="0014721F" w:rsidRDefault="00391224" w:rsidP="00A92709">
      <w:pPr>
        <w:pStyle w:val="Loendilik"/>
        <w:numPr>
          <w:ilvl w:val="0"/>
          <w:numId w:val="25"/>
        </w:numPr>
        <w:spacing w:after="0" w:line="240" w:lineRule="auto"/>
        <w:jc w:val="both"/>
        <w:rPr>
          <w:szCs w:val="24"/>
        </w:rPr>
      </w:pPr>
      <w:r w:rsidRPr="0014721F">
        <w:rPr>
          <w:szCs w:val="24"/>
        </w:rPr>
        <w:t>Ettevõtjad</w:t>
      </w:r>
    </w:p>
    <w:p w:rsidR="00391224" w:rsidRPr="0014721F" w:rsidRDefault="00391224" w:rsidP="00A92709">
      <w:pPr>
        <w:pStyle w:val="Loendilik"/>
        <w:numPr>
          <w:ilvl w:val="0"/>
          <w:numId w:val="25"/>
        </w:numPr>
        <w:spacing w:after="0" w:line="240" w:lineRule="auto"/>
        <w:jc w:val="both"/>
        <w:rPr>
          <w:szCs w:val="24"/>
        </w:rPr>
      </w:pPr>
      <w:r w:rsidRPr="0014721F">
        <w:rPr>
          <w:szCs w:val="24"/>
        </w:rPr>
        <w:t>Vabaühendused</w:t>
      </w:r>
    </w:p>
    <w:p w:rsidR="0014721F" w:rsidRDefault="0014721F" w:rsidP="0014721F">
      <w:pPr>
        <w:spacing w:after="0" w:line="240" w:lineRule="auto"/>
        <w:jc w:val="both"/>
        <w:rPr>
          <w:szCs w:val="24"/>
        </w:rPr>
      </w:pPr>
    </w:p>
    <w:p w:rsidR="00391224" w:rsidRDefault="00391224" w:rsidP="0014721F">
      <w:pPr>
        <w:spacing w:after="0" w:line="240" w:lineRule="auto"/>
        <w:jc w:val="both"/>
        <w:rPr>
          <w:szCs w:val="24"/>
        </w:rPr>
      </w:pPr>
      <w:r w:rsidRPr="0014721F">
        <w:rPr>
          <w:szCs w:val="24"/>
        </w:rPr>
        <w:t>Fookusgruppide intervjuude baasilt sai üldistada huvigruppide arvamusi ning seeläbi sai sisendit strateegia eesmärkide püstitamiseks.</w:t>
      </w:r>
    </w:p>
    <w:p w:rsidR="0014721F" w:rsidRPr="0014721F" w:rsidRDefault="0014721F" w:rsidP="0014721F">
      <w:pPr>
        <w:spacing w:after="0" w:line="240" w:lineRule="auto"/>
        <w:jc w:val="both"/>
        <w:rPr>
          <w:szCs w:val="24"/>
        </w:rPr>
      </w:pPr>
    </w:p>
    <w:p w:rsidR="00391224" w:rsidRPr="0014721F" w:rsidRDefault="00391224" w:rsidP="00A92709">
      <w:pPr>
        <w:pStyle w:val="Loendilik"/>
        <w:numPr>
          <w:ilvl w:val="0"/>
          <w:numId w:val="19"/>
        </w:numPr>
        <w:spacing w:after="0" w:line="240" w:lineRule="auto"/>
        <w:jc w:val="both"/>
        <w:rPr>
          <w:szCs w:val="24"/>
        </w:rPr>
      </w:pPr>
      <w:r w:rsidRPr="0014721F">
        <w:rPr>
          <w:szCs w:val="24"/>
        </w:rPr>
        <w:t>Noored ja noorsootöötajad</w:t>
      </w:r>
    </w:p>
    <w:p w:rsidR="0014721F" w:rsidRDefault="0014721F" w:rsidP="0014721F">
      <w:pPr>
        <w:spacing w:after="0" w:line="240" w:lineRule="auto"/>
        <w:jc w:val="both"/>
        <w:rPr>
          <w:szCs w:val="24"/>
        </w:rPr>
      </w:pPr>
    </w:p>
    <w:p w:rsidR="00391224" w:rsidRDefault="00391224" w:rsidP="0014721F">
      <w:pPr>
        <w:spacing w:after="0" w:line="240" w:lineRule="auto"/>
        <w:jc w:val="both"/>
        <w:rPr>
          <w:szCs w:val="24"/>
        </w:rPr>
      </w:pPr>
      <w:r w:rsidRPr="0014721F">
        <w:rPr>
          <w:szCs w:val="24"/>
        </w:rPr>
        <w:t>Fookusgrupp, milles osalesid piirkonna noored ning noorsootöötajad. Fookusgrupi intervjuu viidi läbi kahes osas – arutelugrupina</w:t>
      </w:r>
      <w:r w:rsidR="0014721F">
        <w:rPr>
          <w:szCs w:val="24"/>
        </w:rPr>
        <w:t xml:space="preserve"> laua taga ning samuti Facebook’</w:t>
      </w:r>
      <w:r w:rsidRPr="0014721F">
        <w:rPr>
          <w:szCs w:val="24"/>
        </w:rPr>
        <w:t>i aruteluna.</w:t>
      </w:r>
    </w:p>
    <w:p w:rsidR="0014721F" w:rsidRPr="0014721F" w:rsidRDefault="0014721F" w:rsidP="0014721F">
      <w:pPr>
        <w:spacing w:after="0" w:line="240" w:lineRule="auto"/>
        <w:jc w:val="both"/>
        <w:rPr>
          <w:szCs w:val="24"/>
        </w:rPr>
      </w:pPr>
    </w:p>
    <w:p w:rsidR="00391224" w:rsidRDefault="00391224" w:rsidP="0014721F">
      <w:pPr>
        <w:spacing w:after="0" w:line="240" w:lineRule="auto"/>
        <w:jc w:val="both"/>
        <w:rPr>
          <w:szCs w:val="24"/>
        </w:rPr>
      </w:pPr>
      <w:r w:rsidRPr="0014721F">
        <w:rPr>
          <w:szCs w:val="24"/>
        </w:rPr>
        <w:t>Arutelugrupp toimus 2014</w:t>
      </w:r>
      <w:r w:rsidR="00B2200B" w:rsidRPr="0014721F">
        <w:rPr>
          <w:szCs w:val="24"/>
        </w:rPr>
        <w:t xml:space="preserve"> </w:t>
      </w:r>
      <w:r w:rsidRPr="0014721F">
        <w:rPr>
          <w:szCs w:val="24"/>
        </w:rPr>
        <w:t>märtsi alguses  Ida-Viru Ettevõtlusekuses. Arutelugrupis osales 7 inimest.</w:t>
      </w:r>
    </w:p>
    <w:p w:rsidR="0014721F" w:rsidRPr="0014721F" w:rsidRDefault="0014721F" w:rsidP="0014721F">
      <w:pPr>
        <w:spacing w:after="0" w:line="240" w:lineRule="auto"/>
        <w:jc w:val="both"/>
        <w:rPr>
          <w:szCs w:val="24"/>
        </w:rPr>
      </w:pPr>
    </w:p>
    <w:p w:rsidR="00391224" w:rsidRDefault="00391224" w:rsidP="0014721F">
      <w:pPr>
        <w:spacing w:after="0" w:line="240" w:lineRule="auto"/>
        <w:jc w:val="both"/>
        <w:rPr>
          <w:iCs/>
          <w:szCs w:val="24"/>
        </w:rPr>
      </w:pPr>
      <w:r w:rsidRPr="0014721F">
        <w:rPr>
          <w:szCs w:val="24"/>
        </w:rPr>
        <w:t xml:space="preserve">Facebook arutelu toimus märts 2014 </w:t>
      </w:r>
      <w:r w:rsidR="0065779C">
        <w:rPr>
          <w:iCs/>
          <w:szCs w:val="24"/>
        </w:rPr>
        <w:t>kuni 30-</w:t>
      </w:r>
      <w:r w:rsidRPr="0014721F">
        <w:rPr>
          <w:iCs/>
          <w:szCs w:val="24"/>
        </w:rPr>
        <w:t>aastaste noorete seas, kes enam mingisugusel põhjusel Ida-Virumaal ei ela. Arutelus paluti välja tuua, millised tingimused peaksid olema täidetud, et nad kodukohta tagasi tuleksid (sh need, kes praegu mujal õpivad).</w:t>
      </w:r>
    </w:p>
    <w:p w:rsidR="0014721F" w:rsidRPr="0014721F" w:rsidRDefault="0014721F" w:rsidP="0014721F">
      <w:pPr>
        <w:spacing w:after="0" w:line="240" w:lineRule="auto"/>
        <w:jc w:val="both"/>
        <w:rPr>
          <w:szCs w:val="24"/>
        </w:rPr>
      </w:pPr>
    </w:p>
    <w:p w:rsidR="00391224" w:rsidRDefault="00391224" w:rsidP="0014721F">
      <w:pPr>
        <w:spacing w:after="0" w:line="240" w:lineRule="auto"/>
        <w:jc w:val="both"/>
        <w:rPr>
          <w:b/>
          <w:szCs w:val="24"/>
        </w:rPr>
      </w:pPr>
      <w:r w:rsidRPr="0014721F">
        <w:rPr>
          <w:b/>
          <w:szCs w:val="24"/>
        </w:rPr>
        <w:t>Piirkonnast lahkumist põhjustab olulisel määral kuvand Tallinnast kui „tegijate“ elukohast. Õppejärgselt KIKO piirkonda naasmiseks on vaja väljakutseid pakkuvaid ning erialalt sobivaid töökohti ning piisavalt kvaliteetset ja teenusterohket elukeskkonda.</w:t>
      </w:r>
    </w:p>
    <w:p w:rsidR="0065779C" w:rsidRPr="0014721F" w:rsidRDefault="0065779C" w:rsidP="0014721F">
      <w:pPr>
        <w:spacing w:after="0" w:line="240" w:lineRule="auto"/>
        <w:jc w:val="both"/>
        <w:rPr>
          <w:b/>
          <w:szCs w:val="24"/>
        </w:rPr>
      </w:pPr>
    </w:p>
    <w:p w:rsidR="00391224" w:rsidRDefault="00391224" w:rsidP="0014721F">
      <w:pPr>
        <w:spacing w:after="0" w:line="240" w:lineRule="auto"/>
        <w:jc w:val="both"/>
        <w:rPr>
          <w:b/>
          <w:szCs w:val="24"/>
        </w:rPr>
      </w:pPr>
      <w:r w:rsidRPr="0014721F">
        <w:rPr>
          <w:b/>
          <w:szCs w:val="24"/>
        </w:rPr>
        <w:t>Oluline on noorte kaasamine erinevatesse tegevustesse ning nende võtmine võrdse partnerina.</w:t>
      </w:r>
      <w:r w:rsidR="00DE5FFE">
        <w:rPr>
          <w:b/>
          <w:szCs w:val="24"/>
        </w:rPr>
        <w:t xml:space="preserve"> </w:t>
      </w:r>
    </w:p>
    <w:p w:rsidR="0065779C" w:rsidRPr="0014721F" w:rsidRDefault="0065779C" w:rsidP="0014721F">
      <w:pPr>
        <w:spacing w:after="0" w:line="240" w:lineRule="auto"/>
        <w:jc w:val="both"/>
        <w:rPr>
          <w:b/>
          <w:szCs w:val="24"/>
        </w:rPr>
      </w:pPr>
    </w:p>
    <w:p w:rsidR="00391224" w:rsidRPr="0014721F" w:rsidRDefault="00391224" w:rsidP="00A92709">
      <w:pPr>
        <w:pStyle w:val="Loendilik"/>
        <w:numPr>
          <w:ilvl w:val="0"/>
          <w:numId w:val="19"/>
        </w:numPr>
        <w:spacing w:after="0" w:line="240" w:lineRule="auto"/>
        <w:jc w:val="both"/>
        <w:rPr>
          <w:szCs w:val="24"/>
        </w:rPr>
      </w:pPr>
      <w:r w:rsidRPr="0014721F">
        <w:rPr>
          <w:szCs w:val="24"/>
        </w:rPr>
        <w:t>Ettevõtjad</w:t>
      </w:r>
    </w:p>
    <w:p w:rsidR="0014721F" w:rsidRDefault="0014721F" w:rsidP="0014721F">
      <w:pPr>
        <w:spacing w:after="0" w:line="240" w:lineRule="auto"/>
        <w:jc w:val="both"/>
        <w:rPr>
          <w:szCs w:val="24"/>
        </w:rPr>
      </w:pPr>
    </w:p>
    <w:p w:rsidR="00391224" w:rsidRPr="0014721F" w:rsidRDefault="00391224" w:rsidP="0014721F">
      <w:pPr>
        <w:spacing w:after="0" w:line="240" w:lineRule="auto"/>
        <w:jc w:val="both"/>
        <w:rPr>
          <w:szCs w:val="24"/>
        </w:rPr>
      </w:pPr>
      <w:r w:rsidRPr="0014721F">
        <w:rPr>
          <w:szCs w:val="24"/>
        </w:rPr>
        <w:t xml:space="preserve">Ettevõtjate fookusgrupp viidi läbi märtsi alguses Ida-Viru Ettevõtluskeskuses. </w:t>
      </w:r>
      <w:r w:rsidRPr="00B63C49">
        <w:rPr>
          <w:szCs w:val="24"/>
        </w:rPr>
        <w:t xml:space="preserve">Osales </w:t>
      </w:r>
      <w:r w:rsidR="00B63C49" w:rsidRPr="00B63C49">
        <w:rPr>
          <w:szCs w:val="24"/>
        </w:rPr>
        <w:t xml:space="preserve">7 </w:t>
      </w:r>
      <w:r w:rsidRPr="00B63C49">
        <w:rPr>
          <w:szCs w:val="24"/>
        </w:rPr>
        <w:t>ettevõtjat.</w:t>
      </w:r>
    </w:p>
    <w:p w:rsidR="0014721F" w:rsidRDefault="0014721F" w:rsidP="0014721F">
      <w:pPr>
        <w:spacing w:after="0" w:line="240" w:lineRule="auto"/>
        <w:jc w:val="both"/>
        <w:rPr>
          <w:szCs w:val="24"/>
        </w:rPr>
      </w:pPr>
    </w:p>
    <w:p w:rsidR="00391224" w:rsidRDefault="00391224" w:rsidP="0014721F">
      <w:pPr>
        <w:spacing w:after="0" w:line="240" w:lineRule="auto"/>
        <w:jc w:val="both"/>
        <w:rPr>
          <w:szCs w:val="24"/>
        </w:rPr>
      </w:pPr>
      <w:r w:rsidRPr="0014721F">
        <w:rPr>
          <w:szCs w:val="24"/>
        </w:rPr>
        <w:t xml:space="preserve">Ettevõtjate jaoks on oluline otsustusprotsesside läbipaistvus. </w:t>
      </w:r>
      <w:r w:rsidR="0065779C">
        <w:rPr>
          <w:szCs w:val="24"/>
        </w:rPr>
        <w:t>Neile</w:t>
      </w:r>
      <w:r w:rsidRPr="0014721F">
        <w:rPr>
          <w:szCs w:val="24"/>
        </w:rPr>
        <w:t xml:space="preserve"> on vaja tagasisidet oma esitatud projekttaotluste kvaliteedi osas. Toetustes tuleb vältida selliste ettevõtlusprojektide toetamist, mis ei ole äriliselt jätkusuutlikud. Samuti tuleb vältida kõlvatu konkurentsi tekkimist toetuste najal. Tuleb vältida olukordi, kus ettevõtluslaadseid tegevusi viiakse ellu läbi mittetulundusühingute ning kasutades ebaõiglast eelist läbi väiksema omaf</w:t>
      </w:r>
      <w:r w:rsidR="0065779C">
        <w:rPr>
          <w:szCs w:val="24"/>
        </w:rPr>
        <w:t>inantseerimisnõude. Ettevõtjate</w:t>
      </w:r>
      <w:r w:rsidRPr="0014721F">
        <w:rPr>
          <w:szCs w:val="24"/>
        </w:rPr>
        <w:t>poolne valeandmete esitamine peab olema taunitav</w:t>
      </w:r>
      <w:r w:rsidR="0065779C">
        <w:rPr>
          <w:szCs w:val="24"/>
        </w:rPr>
        <w:t>,</w:t>
      </w:r>
      <w:r w:rsidRPr="0014721F">
        <w:rPr>
          <w:szCs w:val="24"/>
        </w:rPr>
        <w:t xml:space="preserve"> kuna selliste andmete baasil läbi läinud projekttaotlused pärsivad tõeste taotluste edukust.</w:t>
      </w:r>
    </w:p>
    <w:p w:rsidR="0014721F" w:rsidRPr="0014721F" w:rsidRDefault="0014721F" w:rsidP="0014721F">
      <w:pPr>
        <w:spacing w:after="0" w:line="240" w:lineRule="auto"/>
        <w:jc w:val="both"/>
        <w:rPr>
          <w:szCs w:val="24"/>
        </w:rPr>
      </w:pPr>
    </w:p>
    <w:p w:rsidR="00391224" w:rsidRDefault="00391224" w:rsidP="0014721F">
      <w:pPr>
        <w:spacing w:after="0" w:line="240" w:lineRule="auto"/>
        <w:jc w:val="both"/>
        <w:rPr>
          <w:szCs w:val="24"/>
        </w:rPr>
      </w:pPr>
      <w:r w:rsidRPr="0014721F">
        <w:rPr>
          <w:szCs w:val="24"/>
        </w:rPr>
        <w:lastRenderedPageBreak/>
        <w:t>Venekeelsete väikeettevõtjate kaasamine on tulevikus oluliseks väljakutseks.</w:t>
      </w:r>
    </w:p>
    <w:p w:rsidR="0014721F" w:rsidRPr="0014721F" w:rsidRDefault="0014721F" w:rsidP="0014721F">
      <w:pPr>
        <w:spacing w:after="0" w:line="240" w:lineRule="auto"/>
        <w:jc w:val="both"/>
        <w:rPr>
          <w:szCs w:val="24"/>
        </w:rPr>
      </w:pPr>
    </w:p>
    <w:p w:rsidR="00391224" w:rsidRDefault="00391224" w:rsidP="0014721F">
      <w:pPr>
        <w:spacing w:after="0" w:line="240" w:lineRule="auto"/>
        <w:jc w:val="both"/>
        <w:rPr>
          <w:b/>
          <w:szCs w:val="24"/>
        </w:rPr>
      </w:pPr>
      <w:r w:rsidRPr="0014721F">
        <w:rPr>
          <w:b/>
          <w:szCs w:val="24"/>
        </w:rPr>
        <w:t>Ettevõtjate jaoks on oluline selge ja läbipaistev hindamisprotsess. Oluline on KIKO toetuste ergutava mõju olemasolu. Ettevõtjate jaoks on oluline investeerida oma toodete ja teenuste arendamisesse.</w:t>
      </w:r>
    </w:p>
    <w:p w:rsidR="00973EC3" w:rsidRDefault="00973EC3" w:rsidP="0014721F">
      <w:pPr>
        <w:spacing w:after="0" w:line="240" w:lineRule="auto"/>
        <w:jc w:val="both"/>
        <w:rPr>
          <w:b/>
          <w:szCs w:val="24"/>
        </w:rPr>
      </w:pPr>
    </w:p>
    <w:p w:rsidR="0014721F" w:rsidRPr="0014721F" w:rsidRDefault="0014721F" w:rsidP="0014721F">
      <w:pPr>
        <w:spacing w:after="0" w:line="240" w:lineRule="auto"/>
        <w:jc w:val="both"/>
        <w:rPr>
          <w:b/>
          <w:szCs w:val="24"/>
        </w:rPr>
      </w:pPr>
    </w:p>
    <w:p w:rsidR="00391224" w:rsidRPr="0014721F" w:rsidRDefault="00391224" w:rsidP="00A92709">
      <w:pPr>
        <w:pStyle w:val="Loendilik"/>
        <w:numPr>
          <w:ilvl w:val="0"/>
          <w:numId w:val="19"/>
        </w:numPr>
        <w:spacing w:after="0" w:line="240" w:lineRule="auto"/>
        <w:jc w:val="both"/>
        <w:rPr>
          <w:szCs w:val="24"/>
        </w:rPr>
      </w:pPr>
      <w:r w:rsidRPr="0014721F">
        <w:rPr>
          <w:szCs w:val="24"/>
        </w:rPr>
        <w:t>Vabaühendused</w:t>
      </w:r>
    </w:p>
    <w:p w:rsidR="0014721F" w:rsidRDefault="0014721F" w:rsidP="0014721F">
      <w:pPr>
        <w:spacing w:after="0" w:line="240" w:lineRule="auto"/>
        <w:jc w:val="both"/>
        <w:rPr>
          <w:szCs w:val="24"/>
        </w:rPr>
      </w:pPr>
    </w:p>
    <w:p w:rsidR="00391224" w:rsidRDefault="00391224" w:rsidP="0014721F">
      <w:pPr>
        <w:spacing w:after="0" w:line="240" w:lineRule="auto"/>
        <w:jc w:val="both"/>
        <w:rPr>
          <w:szCs w:val="24"/>
        </w:rPr>
      </w:pPr>
      <w:r w:rsidRPr="0014721F">
        <w:rPr>
          <w:szCs w:val="24"/>
        </w:rPr>
        <w:t xml:space="preserve">Vabaühenduste ja avaliku huvi fookusgrupp viidi läbi märtsi alguses Ida-Viru </w:t>
      </w:r>
      <w:r w:rsidRPr="00B63C49">
        <w:rPr>
          <w:szCs w:val="24"/>
        </w:rPr>
        <w:t xml:space="preserve">Ettevõtluskeskuses. Osales </w:t>
      </w:r>
      <w:r w:rsidR="00B63C49" w:rsidRPr="00B63C49">
        <w:rPr>
          <w:szCs w:val="24"/>
        </w:rPr>
        <w:t>6</w:t>
      </w:r>
      <w:r w:rsidRPr="00B63C49">
        <w:rPr>
          <w:szCs w:val="24"/>
        </w:rPr>
        <w:t xml:space="preserve"> vabaühenduste esindajat.</w:t>
      </w:r>
    </w:p>
    <w:p w:rsidR="0014721F" w:rsidRPr="0014721F" w:rsidRDefault="0014721F" w:rsidP="0014721F">
      <w:pPr>
        <w:spacing w:after="0" w:line="240" w:lineRule="auto"/>
        <w:jc w:val="both"/>
        <w:rPr>
          <w:szCs w:val="24"/>
        </w:rPr>
      </w:pPr>
    </w:p>
    <w:p w:rsidR="00391224" w:rsidRDefault="00391224" w:rsidP="0014721F">
      <w:pPr>
        <w:spacing w:after="0" w:line="240" w:lineRule="auto"/>
        <w:jc w:val="both"/>
        <w:rPr>
          <w:szCs w:val="24"/>
        </w:rPr>
      </w:pPr>
      <w:r w:rsidRPr="0014721F">
        <w:rPr>
          <w:szCs w:val="24"/>
        </w:rPr>
        <w:t>Suuremate projektide puhul tuleb vabaühenduste juhtidel pankadele teha isiklikke käendusi, mis ei ole hea. Menetlusperiood toetuste kättesaamiseks on pikk ning see paneb vabaühendustele peale täiendavaid kulusid. Vabaühenduste projekttaotlustel on sageli probleeme jätkusuutlikkusega. Teostatud investeeringut on vaja hiljem üleval pidada ning see võib osutuda keeruliseks olu</w:t>
      </w:r>
      <w:r w:rsidR="0065779C">
        <w:rPr>
          <w:szCs w:val="24"/>
        </w:rPr>
        <w:t>korras kus MTÜ</w:t>
      </w:r>
      <w:r w:rsidRPr="0014721F">
        <w:rPr>
          <w:szCs w:val="24"/>
        </w:rPr>
        <w:t>d ei soovi ja/või ei ole võimelised ise oma raha sellesse investeerima.</w:t>
      </w:r>
    </w:p>
    <w:p w:rsidR="0014721F" w:rsidRPr="0014721F" w:rsidRDefault="0014721F" w:rsidP="0014721F">
      <w:pPr>
        <w:spacing w:after="0" w:line="240" w:lineRule="auto"/>
        <w:jc w:val="both"/>
        <w:rPr>
          <w:szCs w:val="24"/>
        </w:rPr>
      </w:pPr>
    </w:p>
    <w:p w:rsidR="00391224" w:rsidRDefault="00391224" w:rsidP="0014721F">
      <w:pPr>
        <w:spacing w:after="0" w:line="240" w:lineRule="auto"/>
        <w:jc w:val="both"/>
        <w:rPr>
          <w:szCs w:val="24"/>
        </w:rPr>
      </w:pPr>
      <w:r w:rsidRPr="0014721F">
        <w:rPr>
          <w:szCs w:val="24"/>
        </w:rPr>
        <w:t xml:space="preserve">Oluline on parandada vabaühenduste projektikoostamise </w:t>
      </w:r>
      <w:r w:rsidR="0065779C">
        <w:rPr>
          <w:szCs w:val="24"/>
        </w:rPr>
        <w:t>ja projektijuhtimise võimekust.</w:t>
      </w:r>
    </w:p>
    <w:p w:rsidR="0065779C" w:rsidRPr="0014721F" w:rsidRDefault="0065779C" w:rsidP="0014721F">
      <w:pPr>
        <w:spacing w:after="0" w:line="240" w:lineRule="auto"/>
        <w:jc w:val="both"/>
        <w:rPr>
          <w:szCs w:val="24"/>
        </w:rPr>
      </w:pPr>
    </w:p>
    <w:p w:rsidR="00391224" w:rsidRDefault="00391224" w:rsidP="0014721F">
      <w:pPr>
        <w:spacing w:after="0" w:line="240" w:lineRule="auto"/>
        <w:jc w:val="both"/>
        <w:rPr>
          <w:b/>
          <w:szCs w:val="24"/>
        </w:rPr>
      </w:pPr>
      <w:r w:rsidRPr="0014721F">
        <w:rPr>
          <w:b/>
          <w:szCs w:val="24"/>
        </w:rPr>
        <w:t>Vabaühenduste jaoks on oluline info kättesaadavus veebis ning samuti on vajalik toota ka venekeelset informatsiooni. Oluline on hindamisprotsessi arusaadavus ning läbipaistvus.</w:t>
      </w:r>
    </w:p>
    <w:p w:rsidR="0065779C" w:rsidRPr="0014721F" w:rsidRDefault="0065779C" w:rsidP="0014721F">
      <w:pPr>
        <w:spacing w:after="0" w:line="240" w:lineRule="auto"/>
        <w:jc w:val="both"/>
        <w:rPr>
          <w:b/>
          <w:szCs w:val="24"/>
        </w:rPr>
      </w:pPr>
    </w:p>
    <w:p w:rsidR="00391224" w:rsidRDefault="00391224" w:rsidP="0014721F">
      <w:pPr>
        <w:spacing w:after="0" w:line="240" w:lineRule="auto"/>
        <w:jc w:val="both"/>
        <w:rPr>
          <w:b/>
          <w:szCs w:val="24"/>
        </w:rPr>
      </w:pPr>
      <w:r w:rsidRPr="0014721F">
        <w:rPr>
          <w:b/>
          <w:szCs w:val="24"/>
        </w:rPr>
        <w:t>Kokkuvõtvalt saab fookusgruppide intervjuudest järeldada kahetist arenguvajadust – jätkuutlike toodete ja teenuste loomist piirkonda ning taotlejate arenguvõimekuse kasvatamise vajadust.</w:t>
      </w:r>
    </w:p>
    <w:p w:rsidR="0065779C" w:rsidRPr="0014721F" w:rsidRDefault="0065779C" w:rsidP="0014721F">
      <w:pPr>
        <w:spacing w:after="0" w:line="240" w:lineRule="auto"/>
        <w:jc w:val="both"/>
        <w:rPr>
          <w:b/>
          <w:szCs w:val="24"/>
        </w:rPr>
      </w:pPr>
    </w:p>
    <w:p w:rsidR="00391224" w:rsidRPr="0014721F" w:rsidRDefault="00391224" w:rsidP="0014721F">
      <w:pPr>
        <w:spacing w:after="0" w:line="240" w:lineRule="auto"/>
        <w:jc w:val="both"/>
        <w:rPr>
          <w:b/>
          <w:szCs w:val="24"/>
        </w:rPr>
      </w:pPr>
      <w:r w:rsidRPr="0014721F">
        <w:rPr>
          <w:b/>
          <w:szCs w:val="24"/>
        </w:rPr>
        <w:t xml:space="preserve">Arengupotentsiaalina saab </w:t>
      </w:r>
      <w:r w:rsidR="0065779C">
        <w:rPr>
          <w:b/>
          <w:szCs w:val="24"/>
        </w:rPr>
        <w:t>antud kontekstis käsitleda KIKO</w:t>
      </w:r>
      <w:r w:rsidRPr="0014721F">
        <w:rPr>
          <w:b/>
          <w:szCs w:val="24"/>
        </w:rPr>
        <w:t>s olemasolevat oskusteavet ning KIKO partnervõrgustikku.</w:t>
      </w:r>
    </w:p>
    <w:p w:rsidR="00433EDA" w:rsidRPr="0014721F" w:rsidRDefault="00433EDA" w:rsidP="0014721F">
      <w:pPr>
        <w:spacing w:after="0" w:line="240" w:lineRule="auto"/>
        <w:jc w:val="both"/>
        <w:rPr>
          <w:b/>
          <w:szCs w:val="24"/>
        </w:rPr>
      </w:pPr>
    </w:p>
    <w:p w:rsidR="00391224" w:rsidRPr="0014721F" w:rsidRDefault="00391224" w:rsidP="0014721F">
      <w:pPr>
        <w:spacing w:after="0" w:line="240" w:lineRule="auto"/>
        <w:jc w:val="both"/>
        <w:rPr>
          <w:b/>
          <w:szCs w:val="24"/>
        </w:rPr>
      </w:pPr>
      <w:r w:rsidRPr="0014721F">
        <w:rPr>
          <w:b/>
          <w:szCs w:val="24"/>
        </w:rPr>
        <w:t>Google küsitluse kokkuvõte</w:t>
      </w:r>
      <w:r w:rsidRPr="0014721F">
        <w:rPr>
          <w:rStyle w:val="Allmrkuseviide"/>
          <w:b/>
          <w:szCs w:val="24"/>
        </w:rPr>
        <w:footnoteReference w:id="1"/>
      </w:r>
    </w:p>
    <w:p w:rsidR="0065779C" w:rsidRDefault="0065779C" w:rsidP="0014721F">
      <w:pPr>
        <w:spacing w:after="0" w:line="240" w:lineRule="auto"/>
        <w:jc w:val="both"/>
        <w:rPr>
          <w:szCs w:val="24"/>
        </w:rPr>
      </w:pPr>
    </w:p>
    <w:p w:rsidR="00391224" w:rsidRDefault="00391224" w:rsidP="0014721F">
      <w:pPr>
        <w:spacing w:after="0" w:line="240" w:lineRule="auto"/>
        <w:jc w:val="both"/>
        <w:rPr>
          <w:szCs w:val="24"/>
        </w:rPr>
      </w:pPr>
      <w:r w:rsidRPr="0014721F">
        <w:rPr>
          <w:szCs w:val="24"/>
        </w:rPr>
        <w:t>Strateegiaprotsessi raames viidi läbi möödunud programmperioodi taotlejate hulgas internetipõhine (Google keskkond) ankeetküsitlus, millele vastas 37 respondenti – 21 ettevõtjat ja 16 vabaühendust. Vastanute hulgas oli 3 KIKO liiget ning 33 KIKO välist taotlejat.</w:t>
      </w:r>
    </w:p>
    <w:p w:rsidR="0065779C" w:rsidRPr="0014721F" w:rsidRDefault="0065779C" w:rsidP="0014721F">
      <w:pPr>
        <w:spacing w:after="0" w:line="240" w:lineRule="auto"/>
        <w:jc w:val="both"/>
        <w:rPr>
          <w:szCs w:val="24"/>
        </w:rPr>
      </w:pPr>
    </w:p>
    <w:p w:rsidR="00391224" w:rsidRDefault="00391224" w:rsidP="0014721F">
      <w:pPr>
        <w:spacing w:after="0" w:line="240" w:lineRule="auto"/>
        <w:jc w:val="both"/>
        <w:rPr>
          <w:szCs w:val="24"/>
        </w:rPr>
      </w:pPr>
      <w:r w:rsidRPr="0014721F">
        <w:rPr>
          <w:szCs w:val="24"/>
        </w:rPr>
        <w:t>Vastajad hindasid taotluste sidumist KIKO strateegiaga keskmiselt keeruliseks, kuid üldjoontes arusaadavaks.</w:t>
      </w:r>
    </w:p>
    <w:p w:rsidR="0065779C" w:rsidRPr="0014721F" w:rsidRDefault="0065779C" w:rsidP="0014721F">
      <w:pPr>
        <w:spacing w:after="0" w:line="240" w:lineRule="auto"/>
        <w:jc w:val="both"/>
        <w:rPr>
          <w:szCs w:val="24"/>
        </w:rPr>
      </w:pPr>
    </w:p>
    <w:p w:rsidR="00391224" w:rsidRDefault="00391224" w:rsidP="0014721F">
      <w:pPr>
        <w:spacing w:after="0" w:line="240" w:lineRule="auto"/>
        <w:jc w:val="both"/>
        <w:rPr>
          <w:szCs w:val="24"/>
        </w:rPr>
      </w:pPr>
      <w:r w:rsidRPr="0014721F">
        <w:rPr>
          <w:szCs w:val="24"/>
        </w:rPr>
        <w:t>Ligi pooled taotlejatest märkisid, et olulisi probleeme taotlemise protsessis ei olnud. Taotlemisel esile kerkinud probleemidest oli enim mainitud pikad menetlemistähtajad.</w:t>
      </w:r>
    </w:p>
    <w:p w:rsidR="0065779C" w:rsidRPr="0014721F" w:rsidRDefault="0065779C" w:rsidP="0014721F">
      <w:pPr>
        <w:spacing w:after="0" w:line="240" w:lineRule="auto"/>
        <w:jc w:val="both"/>
        <w:rPr>
          <w:szCs w:val="24"/>
        </w:rPr>
      </w:pPr>
    </w:p>
    <w:p w:rsidR="00391224" w:rsidRPr="0014721F" w:rsidRDefault="00391224" w:rsidP="0014721F">
      <w:pPr>
        <w:spacing w:after="0" w:line="240" w:lineRule="auto"/>
        <w:jc w:val="both"/>
        <w:rPr>
          <w:szCs w:val="24"/>
        </w:rPr>
      </w:pPr>
      <w:r w:rsidRPr="0014721F">
        <w:rPr>
          <w:szCs w:val="24"/>
        </w:rPr>
        <w:t>Toetuste taotlemise süteemi tervikuna hinnati hästi, samuti toetuste asjakohasust.</w:t>
      </w:r>
    </w:p>
    <w:p w:rsidR="00391224" w:rsidRDefault="00391224" w:rsidP="0014721F">
      <w:pPr>
        <w:spacing w:after="0" w:line="240" w:lineRule="auto"/>
        <w:jc w:val="both"/>
        <w:rPr>
          <w:szCs w:val="24"/>
        </w:rPr>
      </w:pPr>
      <w:r w:rsidRPr="0014721F">
        <w:rPr>
          <w:szCs w:val="24"/>
        </w:rPr>
        <w:lastRenderedPageBreak/>
        <w:t>Oluliste toetusvajadustena toodi välja vajadus toetada ettevõtjate konkurnetsivõime kasvu, nende uute toodete ja teenuste väljaarendamiseks.</w:t>
      </w:r>
    </w:p>
    <w:p w:rsidR="0065779C" w:rsidRPr="0014721F" w:rsidRDefault="0065779C" w:rsidP="0014721F">
      <w:pPr>
        <w:spacing w:after="0" w:line="240" w:lineRule="auto"/>
        <w:jc w:val="both"/>
        <w:rPr>
          <w:szCs w:val="24"/>
        </w:rPr>
      </w:pPr>
    </w:p>
    <w:p w:rsidR="00391224" w:rsidRDefault="00391224" w:rsidP="0014721F">
      <w:pPr>
        <w:spacing w:after="0" w:line="240" w:lineRule="auto"/>
        <w:jc w:val="both"/>
        <w:rPr>
          <w:szCs w:val="24"/>
        </w:rPr>
      </w:pPr>
      <w:r w:rsidRPr="0014721F">
        <w:rPr>
          <w:szCs w:val="24"/>
        </w:rPr>
        <w:t>Toetuse liikidena nähti eelkõige ettevõtjate investeeringuid seadmetesse ja hoonetesse, kultuuri- ja spordiürituste korraldamist ning koolitusi.</w:t>
      </w:r>
    </w:p>
    <w:p w:rsidR="0065779C" w:rsidRPr="0014721F" w:rsidRDefault="0065779C" w:rsidP="0014721F">
      <w:pPr>
        <w:spacing w:after="0" w:line="240" w:lineRule="auto"/>
        <w:jc w:val="both"/>
        <w:rPr>
          <w:szCs w:val="24"/>
        </w:rPr>
      </w:pPr>
    </w:p>
    <w:p w:rsidR="00391224" w:rsidRDefault="00391224" w:rsidP="0014721F">
      <w:pPr>
        <w:spacing w:after="0" w:line="240" w:lineRule="auto"/>
        <w:jc w:val="both"/>
        <w:rPr>
          <w:b/>
          <w:szCs w:val="24"/>
        </w:rPr>
      </w:pPr>
      <w:r w:rsidRPr="0014721F">
        <w:rPr>
          <w:b/>
          <w:szCs w:val="24"/>
        </w:rPr>
        <w:t>Läbi</w:t>
      </w:r>
      <w:r w:rsidR="0065779C">
        <w:rPr>
          <w:b/>
          <w:szCs w:val="24"/>
        </w:rPr>
        <w:t xml:space="preserve"> </w:t>
      </w:r>
      <w:r w:rsidRPr="0014721F">
        <w:rPr>
          <w:b/>
          <w:szCs w:val="24"/>
        </w:rPr>
        <w:t>viidud küsitlus defineeris arenguvajadustena eelkõige investeeringuvajaduse uute toodete ja teenuste loomiseks ja olemasolevate arendamiseks ning elukeskkonna parema kvaliteedi tagamiseks.</w:t>
      </w:r>
    </w:p>
    <w:p w:rsidR="0065779C" w:rsidRPr="0014721F" w:rsidRDefault="0065779C" w:rsidP="0014721F">
      <w:pPr>
        <w:spacing w:after="0" w:line="240" w:lineRule="auto"/>
        <w:jc w:val="both"/>
        <w:rPr>
          <w:b/>
          <w:szCs w:val="24"/>
        </w:rPr>
      </w:pPr>
    </w:p>
    <w:p w:rsidR="00391224" w:rsidRDefault="00391224" w:rsidP="0014721F">
      <w:pPr>
        <w:spacing w:after="0" w:line="240" w:lineRule="auto"/>
        <w:jc w:val="both"/>
        <w:rPr>
          <w:b/>
          <w:szCs w:val="24"/>
        </w:rPr>
      </w:pPr>
      <w:r w:rsidRPr="0014721F">
        <w:rPr>
          <w:b/>
          <w:szCs w:val="24"/>
        </w:rPr>
        <w:t>Arengupotentsiaaliks on selles kontekstis ettevõtjate huvi ja võimekus oma tooteid ja teenuseid arendada ning KIKO partnerite võimekust ning soovi sellist tege</w:t>
      </w:r>
      <w:r w:rsidR="0065779C">
        <w:rPr>
          <w:b/>
          <w:szCs w:val="24"/>
        </w:rPr>
        <w:t>vust toetada. Oluline on LEADER-</w:t>
      </w:r>
      <w:r w:rsidRPr="0014721F">
        <w:rPr>
          <w:b/>
          <w:szCs w:val="24"/>
        </w:rPr>
        <w:t>vahendite olemasolu selle tegevuse rahastamiseks.</w:t>
      </w:r>
    </w:p>
    <w:p w:rsidR="00973EC3" w:rsidRDefault="00973EC3" w:rsidP="0014721F">
      <w:pPr>
        <w:spacing w:after="0" w:line="240" w:lineRule="auto"/>
        <w:jc w:val="both"/>
        <w:rPr>
          <w:b/>
          <w:szCs w:val="24"/>
        </w:rPr>
      </w:pPr>
    </w:p>
    <w:p w:rsidR="00973EC3" w:rsidRDefault="00973EC3" w:rsidP="00973EC3">
      <w:pPr>
        <w:spacing w:after="0" w:line="240" w:lineRule="auto"/>
        <w:jc w:val="both"/>
      </w:pPr>
      <w:r>
        <w:t>Strateegia koostamise protsessi raames teostati kaasamist erivatel tasemetel:</w:t>
      </w:r>
    </w:p>
    <w:p w:rsidR="00973EC3" w:rsidRDefault="00973EC3" w:rsidP="00973EC3">
      <w:pPr>
        <w:spacing w:after="0" w:line="240" w:lineRule="auto"/>
        <w:jc w:val="both"/>
      </w:pPr>
    </w:p>
    <w:p w:rsidR="00973EC3" w:rsidRDefault="00973EC3" w:rsidP="00973EC3">
      <w:pPr>
        <w:pStyle w:val="Loendilik"/>
        <w:numPr>
          <w:ilvl w:val="0"/>
          <w:numId w:val="10"/>
        </w:numPr>
        <w:spacing w:after="0" w:line="240" w:lineRule="auto"/>
        <w:jc w:val="both"/>
      </w:pPr>
      <w:r>
        <w:t>Huviliste teavitamine läbi KIKO kodulehe – strateegia koostamisega seotud materjalid riputati üles kodulehele, samuti teavitati läbi kodulehe strateegia koostamisega seotud kokkusaamistest ja üritustest.</w:t>
      </w:r>
    </w:p>
    <w:p w:rsidR="00973EC3" w:rsidRDefault="00973EC3" w:rsidP="00973EC3">
      <w:pPr>
        <w:pStyle w:val="Loendilik"/>
        <w:numPr>
          <w:ilvl w:val="0"/>
          <w:numId w:val="10"/>
        </w:numPr>
        <w:spacing w:after="0" w:line="240" w:lineRule="auto"/>
        <w:jc w:val="both"/>
      </w:pPr>
      <w:r>
        <w:t>Tagasiside kogumine läbi liikmete ning mitteliikmetest kasusaajate küsitluse – viidi läbi internetipõhine küsitlus KIKO teenuste kohta, klientide rahuolu kohta ning tulevikuootuste kohta.</w:t>
      </w:r>
    </w:p>
    <w:p w:rsidR="00973EC3" w:rsidRDefault="00973EC3" w:rsidP="00973EC3">
      <w:pPr>
        <w:pStyle w:val="Loendilik"/>
        <w:numPr>
          <w:ilvl w:val="0"/>
          <w:numId w:val="10"/>
        </w:numPr>
        <w:spacing w:after="0" w:line="240" w:lineRule="auto"/>
        <w:jc w:val="both"/>
      </w:pPr>
      <w:r>
        <w:t>Erinevate huvigruppide sisendi kogumine läbi fookusgruppide intervjuude – intervuud viidi läbi eelmises strateegias prioriteetseks määratud sihtgruppidega - noortega, etttevõtjate ja vabaühendustega. Intervjuud võimaldasid saada huvigrupi põhist tagsisidet ning kaardistada huvigruppide ootusi uue perioodi osas</w:t>
      </w:r>
    </w:p>
    <w:p w:rsidR="00973EC3" w:rsidRDefault="00973EC3" w:rsidP="00973EC3">
      <w:pPr>
        <w:pStyle w:val="Loendilik"/>
        <w:numPr>
          <w:ilvl w:val="0"/>
          <w:numId w:val="10"/>
        </w:numPr>
        <w:spacing w:after="0" w:line="240" w:lineRule="auto"/>
        <w:jc w:val="both"/>
      </w:pPr>
      <w:r>
        <w:t>Viidi läbi rida liikmetele suunatud strateegiaüritusi – avatud ruumi formaadis strateegiaprotsessi algatuskoosolek, strateegiaseminarid (</w:t>
      </w:r>
      <w:r w:rsidR="00306491">
        <w:t>8</w:t>
      </w:r>
      <w:r>
        <w:t xml:space="preserve"> strateegiaseminari) ning strateegiakoosolekud, kus osalesid KIKO liikmed.</w:t>
      </w:r>
    </w:p>
    <w:p w:rsidR="00973EC3" w:rsidRDefault="00973EC3" w:rsidP="00973EC3">
      <w:pPr>
        <w:pStyle w:val="Loendilik"/>
        <w:numPr>
          <w:ilvl w:val="0"/>
          <w:numId w:val="10"/>
        </w:numPr>
        <w:spacing w:after="0" w:line="240" w:lineRule="auto"/>
        <w:jc w:val="both"/>
      </w:pPr>
      <w:r>
        <w:t>Strateegia kinnitab KIKO üldkoosolek.</w:t>
      </w:r>
    </w:p>
    <w:p w:rsidR="00973EC3" w:rsidRDefault="00973EC3" w:rsidP="00973EC3">
      <w:pPr>
        <w:spacing w:after="0" w:line="240" w:lineRule="auto"/>
        <w:jc w:val="both"/>
      </w:pPr>
    </w:p>
    <w:p w:rsidR="00973EC3" w:rsidRDefault="00973EC3" w:rsidP="00973EC3">
      <w:pPr>
        <w:spacing w:after="0" w:line="240" w:lineRule="auto"/>
        <w:jc w:val="both"/>
      </w:pPr>
      <w:r>
        <w:t xml:space="preserve">Kokku osales strateegia koostamises </w:t>
      </w:r>
      <w:r w:rsidR="00FE4BBE">
        <w:t>245</w:t>
      </w:r>
      <w:r>
        <w:t xml:space="preserve"> inimest.</w:t>
      </w:r>
    </w:p>
    <w:p w:rsidR="00973EC3" w:rsidRPr="00973EC3" w:rsidRDefault="00973EC3" w:rsidP="0014721F">
      <w:pPr>
        <w:spacing w:after="0" w:line="240" w:lineRule="auto"/>
        <w:jc w:val="both"/>
        <w:rPr>
          <w:szCs w:val="24"/>
        </w:rPr>
      </w:pPr>
    </w:p>
    <w:p w:rsidR="0065779C" w:rsidRDefault="0065779C" w:rsidP="002F5ABD">
      <w:pPr>
        <w:pStyle w:val="Pealkiri2"/>
        <w:spacing w:before="0" w:line="240" w:lineRule="auto"/>
      </w:pPr>
    </w:p>
    <w:p w:rsidR="00391224" w:rsidRDefault="00391224" w:rsidP="002F5ABD">
      <w:pPr>
        <w:pStyle w:val="Pealkiri2"/>
        <w:spacing w:before="0" w:line="240" w:lineRule="auto"/>
      </w:pPr>
      <w:bookmarkStart w:id="9" w:name="_Toc414357362"/>
      <w:r>
        <w:t>3.2 Tegevuspiirkonna SWOT analüüs</w:t>
      </w:r>
      <w:bookmarkEnd w:id="9"/>
    </w:p>
    <w:p w:rsidR="00391224" w:rsidRDefault="00391224" w:rsidP="002F5ABD">
      <w:pPr>
        <w:spacing w:after="0" w:line="240" w:lineRule="auto"/>
      </w:pPr>
    </w:p>
    <w:tbl>
      <w:tblPr>
        <w:tblW w:w="9071" w:type="dxa"/>
        <w:tblInd w:w="45" w:type="dxa"/>
        <w:tblLayout w:type="fixed"/>
        <w:tblCellMar>
          <w:left w:w="10" w:type="dxa"/>
          <w:right w:w="10" w:type="dxa"/>
        </w:tblCellMar>
        <w:tblLook w:val="04A0"/>
      </w:tblPr>
      <w:tblGrid>
        <w:gridCol w:w="4535"/>
        <w:gridCol w:w="4536"/>
      </w:tblGrid>
      <w:tr w:rsidR="00391224" w:rsidRPr="0065779C" w:rsidTr="0065779C">
        <w:tc>
          <w:tcPr>
            <w:tcW w:w="45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91224" w:rsidRPr="0065779C" w:rsidRDefault="00391224" w:rsidP="0065779C">
            <w:pPr>
              <w:pStyle w:val="TableContents"/>
              <w:rPr>
                <w:rFonts w:ascii="Trebuchet MS" w:hAnsi="Trebuchet MS"/>
                <w:b/>
                <w:bCs/>
                <w:sz w:val="20"/>
                <w:szCs w:val="20"/>
              </w:rPr>
            </w:pPr>
            <w:r w:rsidRPr="0065779C">
              <w:rPr>
                <w:rFonts w:ascii="Trebuchet MS" w:hAnsi="Trebuchet MS"/>
                <w:b/>
                <w:bCs/>
                <w:sz w:val="20"/>
                <w:szCs w:val="20"/>
              </w:rPr>
              <w:t>Tugevused</w:t>
            </w:r>
          </w:p>
          <w:p w:rsidR="00391224" w:rsidRPr="0065779C" w:rsidRDefault="0065779C" w:rsidP="0065779C">
            <w:pPr>
              <w:pStyle w:val="TableContents"/>
              <w:numPr>
                <w:ilvl w:val="0"/>
                <w:numId w:val="2"/>
              </w:numPr>
              <w:rPr>
                <w:rFonts w:ascii="Trebuchet MS" w:hAnsi="Trebuchet MS"/>
                <w:sz w:val="20"/>
                <w:szCs w:val="20"/>
              </w:rPr>
            </w:pPr>
            <w:r>
              <w:rPr>
                <w:rFonts w:ascii="Trebuchet MS" w:hAnsi="Trebuchet MS"/>
                <w:sz w:val="20"/>
                <w:szCs w:val="20"/>
              </w:rPr>
              <w:t>Laialdased kogemused Leader-</w:t>
            </w:r>
            <w:r w:rsidR="00391224" w:rsidRPr="0065779C">
              <w:rPr>
                <w:rFonts w:ascii="Trebuchet MS" w:hAnsi="Trebuchet MS"/>
                <w:sz w:val="20"/>
                <w:szCs w:val="20"/>
              </w:rPr>
              <w:t>meetme rakendamisel</w:t>
            </w:r>
          </w:p>
          <w:p w:rsidR="00391224" w:rsidRPr="0065779C" w:rsidRDefault="00391224" w:rsidP="0065779C">
            <w:pPr>
              <w:pStyle w:val="TableContents"/>
              <w:numPr>
                <w:ilvl w:val="0"/>
                <w:numId w:val="2"/>
              </w:numPr>
              <w:rPr>
                <w:rFonts w:ascii="Trebuchet MS" w:hAnsi="Trebuchet MS"/>
                <w:sz w:val="20"/>
                <w:szCs w:val="20"/>
              </w:rPr>
            </w:pPr>
            <w:r w:rsidRPr="0065779C">
              <w:rPr>
                <w:rFonts w:ascii="Trebuchet MS" w:hAnsi="Trebuchet MS"/>
                <w:sz w:val="20"/>
                <w:szCs w:val="20"/>
              </w:rPr>
              <w:t>Tegevuspiirkonna suur elanike arv, mille pealt on võimalik muutuseid ellu kutsuda – Ida-Viru keskregioon ja maakonnakeskus asuvad Kirderanniku Koostöökogu piirkonnas</w:t>
            </w:r>
          </w:p>
          <w:p w:rsidR="00391224" w:rsidRPr="0065779C" w:rsidRDefault="00391224" w:rsidP="0065779C">
            <w:pPr>
              <w:pStyle w:val="TableContents"/>
              <w:numPr>
                <w:ilvl w:val="0"/>
                <w:numId w:val="2"/>
              </w:numPr>
              <w:rPr>
                <w:rFonts w:ascii="Trebuchet MS" w:hAnsi="Trebuchet MS"/>
                <w:sz w:val="20"/>
                <w:szCs w:val="20"/>
              </w:rPr>
            </w:pPr>
            <w:r w:rsidRPr="0065779C">
              <w:rPr>
                <w:rFonts w:ascii="Trebuchet MS" w:hAnsi="Trebuchet MS"/>
                <w:sz w:val="20"/>
                <w:szCs w:val="20"/>
              </w:rPr>
              <w:t>Väljakujunenud tuumik, erineva pädevuse ja arvamusega aktiivsed inimesed, kes on Leader tegevustes väga aktiivsed</w:t>
            </w:r>
          </w:p>
          <w:p w:rsidR="00391224" w:rsidRPr="0065779C" w:rsidRDefault="00391224" w:rsidP="0065779C">
            <w:pPr>
              <w:pStyle w:val="TableContents"/>
              <w:numPr>
                <w:ilvl w:val="0"/>
                <w:numId w:val="2"/>
              </w:numPr>
              <w:rPr>
                <w:rFonts w:ascii="Trebuchet MS" w:hAnsi="Trebuchet MS"/>
                <w:sz w:val="20"/>
                <w:szCs w:val="20"/>
              </w:rPr>
            </w:pPr>
            <w:r w:rsidRPr="0065779C">
              <w:rPr>
                <w:rFonts w:ascii="Trebuchet MS" w:hAnsi="Trebuchet MS"/>
                <w:sz w:val="20"/>
                <w:szCs w:val="20"/>
              </w:rPr>
              <w:t>Hea koostöö teiste LAGidega üle Eesti, eriti koostööprojektid VIKOga</w:t>
            </w:r>
          </w:p>
          <w:p w:rsidR="00391224" w:rsidRPr="0065779C" w:rsidRDefault="00391224" w:rsidP="0065779C">
            <w:pPr>
              <w:pStyle w:val="TableContents"/>
              <w:numPr>
                <w:ilvl w:val="0"/>
                <w:numId w:val="2"/>
              </w:numPr>
              <w:rPr>
                <w:rFonts w:ascii="Trebuchet MS" w:hAnsi="Trebuchet MS"/>
                <w:sz w:val="20"/>
                <w:szCs w:val="20"/>
              </w:rPr>
            </w:pPr>
            <w:r w:rsidRPr="0065779C">
              <w:rPr>
                <w:rFonts w:ascii="Trebuchet MS" w:hAnsi="Trebuchet MS"/>
                <w:sz w:val="20"/>
                <w:szCs w:val="20"/>
              </w:rPr>
              <w:t>Ühine merepiir / pankrannik</w:t>
            </w:r>
          </w:p>
          <w:p w:rsidR="00391224" w:rsidRPr="0065779C" w:rsidRDefault="00391224" w:rsidP="0065779C">
            <w:pPr>
              <w:pStyle w:val="TableContents"/>
              <w:numPr>
                <w:ilvl w:val="0"/>
                <w:numId w:val="2"/>
              </w:numPr>
              <w:rPr>
                <w:rFonts w:ascii="Trebuchet MS" w:hAnsi="Trebuchet MS"/>
                <w:sz w:val="20"/>
                <w:szCs w:val="20"/>
              </w:rPr>
            </w:pPr>
            <w:r w:rsidRPr="0065779C">
              <w:rPr>
                <w:rFonts w:ascii="Trebuchet MS" w:hAnsi="Trebuchet MS"/>
                <w:sz w:val="20"/>
                <w:szCs w:val="20"/>
              </w:rPr>
              <w:lastRenderedPageBreak/>
              <w:t>Kirderanniku Koostöökogu osalemine erinevates võrgustikes on aktiivne, nt kohalik toit</w:t>
            </w:r>
          </w:p>
          <w:p w:rsidR="00391224" w:rsidRPr="0065779C" w:rsidRDefault="00391224" w:rsidP="0065779C">
            <w:pPr>
              <w:pStyle w:val="TableContents"/>
              <w:numPr>
                <w:ilvl w:val="0"/>
                <w:numId w:val="2"/>
              </w:numPr>
              <w:rPr>
                <w:rFonts w:ascii="Trebuchet MS" w:hAnsi="Trebuchet MS"/>
                <w:sz w:val="20"/>
                <w:szCs w:val="20"/>
              </w:rPr>
            </w:pPr>
            <w:r w:rsidRPr="0065779C">
              <w:rPr>
                <w:rFonts w:ascii="Trebuchet MS" w:hAnsi="Trebuchet MS"/>
                <w:sz w:val="20"/>
                <w:szCs w:val="20"/>
              </w:rPr>
              <w:t>Sõltumatus kohalikest omavalitsustest, kes kipuvad protsesse suunama neile sobivas suunas</w:t>
            </w:r>
          </w:p>
          <w:p w:rsidR="00391224" w:rsidRPr="0065779C" w:rsidRDefault="00391224" w:rsidP="0065779C">
            <w:pPr>
              <w:pStyle w:val="TableContents"/>
              <w:numPr>
                <w:ilvl w:val="0"/>
                <w:numId w:val="2"/>
              </w:numPr>
              <w:rPr>
                <w:rFonts w:ascii="Trebuchet MS" w:hAnsi="Trebuchet MS"/>
                <w:sz w:val="20"/>
                <w:szCs w:val="20"/>
              </w:rPr>
            </w:pPr>
            <w:r w:rsidRPr="0065779C">
              <w:rPr>
                <w:rFonts w:ascii="Trebuchet MS" w:hAnsi="Trebuchet MS"/>
                <w:sz w:val="20"/>
                <w:szCs w:val="20"/>
              </w:rPr>
              <w:t>Selge arusaam III-sektori põhiväärtustest ja rohujuuretasandi algatustest</w:t>
            </w:r>
          </w:p>
          <w:p w:rsidR="00391224" w:rsidRPr="0065779C" w:rsidRDefault="00391224" w:rsidP="0065779C">
            <w:pPr>
              <w:pStyle w:val="TableContents"/>
              <w:numPr>
                <w:ilvl w:val="0"/>
                <w:numId w:val="2"/>
              </w:numPr>
              <w:rPr>
                <w:rFonts w:ascii="Trebuchet MS" w:hAnsi="Trebuchet MS"/>
                <w:sz w:val="20"/>
                <w:szCs w:val="20"/>
              </w:rPr>
            </w:pPr>
            <w:r w:rsidRPr="0065779C">
              <w:rPr>
                <w:rFonts w:ascii="Trebuchet MS" w:hAnsi="Trebuchet MS"/>
                <w:sz w:val="20"/>
                <w:szCs w:val="20"/>
              </w:rPr>
              <w:t>Kirderanniku Koostöökogu liikmed on omavahel tuttavad ning moodustavad seeläbi meeldiva seltskonna, kellega ühist nägemust ellu viia – koostöö liikmete vahel</w:t>
            </w:r>
          </w:p>
          <w:p w:rsidR="00391224" w:rsidRPr="0065779C" w:rsidRDefault="00391224" w:rsidP="0065779C">
            <w:pPr>
              <w:pStyle w:val="TableContents"/>
              <w:numPr>
                <w:ilvl w:val="0"/>
                <w:numId w:val="2"/>
              </w:numPr>
              <w:rPr>
                <w:rFonts w:ascii="Trebuchet MS" w:hAnsi="Trebuchet MS"/>
                <w:sz w:val="20"/>
                <w:szCs w:val="20"/>
              </w:rPr>
            </w:pPr>
            <w:r w:rsidRPr="0065779C">
              <w:rPr>
                <w:rFonts w:ascii="Trebuchet MS" w:hAnsi="Trebuchet MS"/>
                <w:sz w:val="20"/>
                <w:szCs w:val="20"/>
              </w:rPr>
              <w:t>Tugevad III-sektori organisatsioonid ja ettevõtted, kes on suutelised edukalt projekte rakendama</w:t>
            </w:r>
          </w:p>
          <w:p w:rsidR="00391224" w:rsidRPr="0065779C" w:rsidRDefault="00391224" w:rsidP="0065779C">
            <w:pPr>
              <w:pStyle w:val="TableContents"/>
              <w:numPr>
                <w:ilvl w:val="0"/>
                <w:numId w:val="2"/>
              </w:numPr>
              <w:rPr>
                <w:rFonts w:ascii="Trebuchet MS" w:hAnsi="Trebuchet MS"/>
                <w:sz w:val="20"/>
                <w:szCs w:val="20"/>
              </w:rPr>
            </w:pPr>
            <w:r w:rsidRPr="0065779C">
              <w:rPr>
                <w:rFonts w:ascii="Trebuchet MS" w:hAnsi="Trebuchet MS"/>
                <w:sz w:val="20"/>
                <w:szCs w:val="20"/>
              </w:rPr>
              <w:t>Suur taotlejate hulk, mis kinnitab Leader toetuse laialdast mõju</w:t>
            </w:r>
          </w:p>
        </w:tc>
        <w:tc>
          <w:tcPr>
            <w:tcW w:w="453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91224" w:rsidRPr="0065779C" w:rsidRDefault="00391224" w:rsidP="0065779C">
            <w:pPr>
              <w:pStyle w:val="TableContents"/>
              <w:rPr>
                <w:rFonts w:ascii="Trebuchet MS" w:hAnsi="Trebuchet MS"/>
                <w:b/>
                <w:bCs/>
                <w:sz w:val="20"/>
                <w:szCs w:val="20"/>
              </w:rPr>
            </w:pPr>
            <w:r w:rsidRPr="0065779C">
              <w:rPr>
                <w:rFonts w:ascii="Trebuchet MS" w:hAnsi="Trebuchet MS"/>
                <w:b/>
                <w:bCs/>
                <w:sz w:val="20"/>
                <w:szCs w:val="20"/>
              </w:rPr>
              <w:lastRenderedPageBreak/>
              <w:t>Nõrkused</w:t>
            </w:r>
          </w:p>
          <w:p w:rsidR="00391224" w:rsidRPr="0065779C" w:rsidRDefault="00391224" w:rsidP="0065779C">
            <w:pPr>
              <w:pStyle w:val="TableContents"/>
              <w:numPr>
                <w:ilvl w:val="0"/>
                <w:numId w:val="3"/>
              </w:numPr>
              <w:rPr>
                <w:rFonts w:ascii="Trebuchet MS" w:hAnsi="Trebuchet MS"/>
                <w:sz w:val="20"/>
                <w:szCs w:val="20"/>
              </w:rPr>
            </w:pPr>
            <w:r w:rsidRPr="0065779C">
              <w:rPr>
                <w:rFonts w:ascii="Trebuchet MS" w:hAnsi="Trebuchet MS"/>
                <w:sz w:val="20"/>
                <w:szCs w:val="20"/>
              </w:rPr>
              <w:t>Suur liikmete arv toob kaasa väiksem ja sageli lünkliku esindatuse strateegia väljatöötamises</w:t>
            </w:r>
          </w:p>
          <w:p w:rsidR="00391224" w:rsidRPr="0065779C" w:rsidRDefault="00391224" w:rsidP="0065779C">
            <w:pPr>
              <w:pStyle w:val="TableContents"/>
              <w:numPr>
                <w:ilvl w:val="0"/>
                <w:numId w:val="3"/>
              </w:numPr>
              <w:rPr>
                <w:rFonts w:ascii="Trebuchet MS" w:hAnsi="Trebuchet MS"/>
                <w:sz w:val="20"/>
                <w:szCs w:val="20"/>
              </w:rPr>
            </w:pPr>
            <w:r w:rsidRPr="0065779C">
              <w:rPr>
                <w:rFonts w:ascii="Trebuchet MS" w:hAnsi="Trebuchet MS"/>
                <w:sz w:val="20"/>
                <w:szCs w:val="20"/>
              </w:rPr>
              <w:t>Kohalike omavalitsustega koostöö, nende kaasamine on tihtilugu puudulik</w:t>
            </w:r>
          </w:p>
          <w:p w:rsidR="00391224" w:rsidRPr="0065779C" w:rsidRDefault="00391224" w:rsidP="0065779C">
            <w:pPr>
              <w:pStyle w:val="TableContents"/>
              <w:numPr>
                <w:ilvl w:val="0"/>
                <w:numId w:val="3"/>
              </w:numPr>
              <w:rPr>
                <w:rFonts w:ascii="Trebuchet MS" w:hAnsi="Trebuchet MS"/>
                <w:sz w:val="20"/>
                <w:szCs w:val="20"/>
              </w:rPr>
            </w:pPr>
            <w:r w:rsidRPr="0065779C">
              <w:rPr>
                <w:rFonts w:ascii="Trebuchet MS" w:hAnsi="Trebuchet MS"/>
                <w:sz w:val="20"/>
                <w:szCs w:val="20"/>
              </w:rPr>
              <w:t>Vähene huvi Kirderanniku Koostöökogu liikmeks astumise vastu</w:t>
            </w:r>
          </w:p>
          <w:p w:rsidR="00391224" w:rsidRPr="0065779C" w:rsidRDefault="00391224" w:rsidP="0065779C">
            <w:pPr>
              <w:pStyle w:val="TableContents"/>
              <w:numPr>
                <w:ilvl w:val="0"/>
                <w:numId w:val="3"/>
              </w:numPr>
              <w:rPr>
                <w:rFonts w:ascii="Trebuchet MS" w:hAnsi="Trebuchet MS"/>
                <w:sz w:val="20"/>
                <w:szCs w:val="20"/>
              </w:rPr>
            </w:pPr>
            <w:r w:rsidRPr="0065779C">
              <w:rPr>
                <w:rFonts w:ascii="Trebuchet MS" w:hAnsi="Trebuchet MS"/>
                <w:sz w:val="20"/>
                <w:szCs w:val="20"/>
              </w:rPr>
              <w:t>Lahkhelid jäätakse lahendamata – laiem arusaamatus probleemide tekkimist</w:t>
            </w:r>
          </w:p>
          <w:p w:rsidR="00391224" w:rsidRPr="0065779C" w:rsidRDefault="00391224" w:rsidP="0065779C">
            <w:pPr>
              <w:pStyle w:val="TableContents"/>
              <w:numPr>
                <w:ilvl w:val="0"/>
                <w:numId w:val="3"/>
              </w:numPr>
              <w:rPr>
                <w:rFonts w:ascii="Trebuchet MS" w:hAnsi="Trebuchet MS"/>
                <w:sz w:val="20"/>
                <w:szCs w:val="20"/>
              </w:rPr>
            </w:pPr>
            <w:r w:rsidRPr="0065779C">
              <w:rPr>
                <w:rFonts w:ascii="Trebuchet MS" w:hAnsi="Trebuchet MS"/>
                <w:sz w:val="20"/>
                <w:szCs w:val="20"/>
              </w:rPr>
              <w:t>Kirderanniku Koostöökogu maine avalikkuses võiks olla parem</w:t>
            </w:r>
          </w:p>
          <w:p w:rsidR="00391224" w:rsidRPr="0065779C" w:rsidRDefault="00391224" w:rsidP="0065779C">
            <w:pPr>
              <w:pStyle w:val="TableContents"/>
              <w:numPr>
                <w:ilvl w:val="0"/>
                <w:numId w:val="3"/>
              </w:numPr>
              <w:rPr>
                <w:rFonts w:ascii="Trebuchet MS" w:hAnsi="Trebuchet MS"/>
                <w:sz w:val="20"/>
                <w:szCs w:val="20"/>
              </w:rPr>
            </w:pPr>
            <w:r w:rsidRPr="0065779C">
              <w:rPr>
                <w:rFonts w:ascii="Trebuchet MS" w:hAnsi="Trebuchet MS"/>
                <w:sz w:val="20"/>
                <w:szCs w:val="20"/>
              </w:rPr>
              <w:t xml:space="preserve">Liikmed ei hoia kinni kokkulepitud </w:t>
            </w:r>
            <w:r w:rsidRPr="0065779C">
              <w:rPr>
                <w:rFonts w:ascii="Trebuchet MS" w:hAnsi="Trebuchet MS"/>
                <w:sz w:val="20"/>
                <w:szCs w:val="20"/>
              </w:rPr>
              <w:lastRenderedPageBreak/>
              <w:t>organisatsiooni väärtustest</w:t>
            </w:r>
          </w:p>
          <w:p w:rsidR="00391224" w:rsidRPr="0065779C" w:rsidRDefault="00391224" w:rsidP="0065779C">
            <w:pPr>
              <w:pStyle w:val="TableContents"/>
              <w:numPr>
                <w:ilvl w:val="0"/>
                <w:numId w:val="3"/>
              </w:numPr>
              <w:rPr>
                <w:rFonts w:ascii="Trebuchet MS" w:hAnsi="Trebuchet MS"/>
                <w:sz w:val="20"/>
                <w:szCs w:val="20"/>
              </w:rPr>
            </w:pPr>
            <w:r w:rsidRPr="0065779C">
              <w:rPr>
                <w:rFonts w:ascii="Trebuchet MS" w:hAnsi="Trebuchet MS"/>
                <w:sz w:val="20"/>
                <w:szCs w:val="20"/>
              </w:rPr>
              <w:t>Seotus kalanduspiirkonnaga (Virumaa Rannakalurite Ühing) on täna ebapiisav – pärsib laiemat koostööd ühiste kitsaskohtade lahendamisel</w:t>
            </w:r>
          </w:p>
        </w:tc>
      </w:tr>
      <w:tr w:rsidR="00391224" w:rsidRPr="0065779C" w:rsidTr="0065779C">
        <w:tc>
          <w:tcPr>
            <w:tcW w:w="45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391224" w:rsidRPr="0065779C" w:rsidRDefault="00391224" w:rsidP="0065779C">
            <w:pPr>
              <w:pStyle w:val="TableContents"/>
              <w:rPr>
                <w:rFonts w:ascii="Trebuchet MS" w:hAnsi="Trebuchet MS"/>
                <w:b/>
                <w:bCs/>
                <w:sz w:val="20"/>
                <w:szCs w:val="20"/>
              </w:rPr>
            </w:pPr>
            <w:r w:rsidRPr="0065779C">
              <w:rPr>
                <w:rFonts w:ascii="Trebuchet MS" w:hAnsi="Trebuchet MS"/>
                <w:b/>
                <w:bCs/>
                <w:sz w:val="20"/>
                <w:szCs w:val="20"/>
              </w:rPr>
              <w:lastRenderedPageBreak/>
              <w:t>Võimalused</w:t>
            </w:r>
          </w:p>
          <w:p w:rsidR="00391224" w:rsidRPr="0065779C" w:rsidRDefault="00391224" w:rsidP="0065779C">
            <w:pPr>
              <w:pStyle w:val="TableContents"/>
              <w:numPr>
                <w:ilvl w:val="0"/>
                <w:numId w:val="4"/>
              </w:numPr>
              <w:rPr>
                <w:rFonts w:ascii="Trebuchet MS" w:hAnsi="Trebuchet MS"/>
                <w:sz w:val="20"/>
                <w:szCs w:val="20"/>
              </w:rPr>
            </w:pPr>
            <w:r w:rsidRPr="0065779C">
              <w:rPr>
                <w:rFonts w:ascii="Trebuchet MS" w:hAnsi="Trebuchet MS"/>
                <w:sz w:val="20"/>
                <w:szCs w:val="20"/>
              </w:rPr>
              <w:t>Koostöö arendamine kalanduspiirkonna ja sealsete võimalusega – strateegiad võiksid teatud osas kattuda, kaardistades ära, milliste tegusvaldkondade toetamisega tegeleb kalandus- ja millega Leader tegevusgrupp</w:t>
            </w:r>
          </w:p>
          <w:p w:rsidR="00391224" w:rsidRPr="0065779C" w:rsidRDefault="00391224" w:rsidP="0065779C">
            <w:pPr>
              <w:pStyle w:val="TableContents"/>
              <w:numPr>
                <w:ilvl w:val="0"/>
                <w:numId w:val="4"/>
              </w:numPr>
              <w:rPr>
                <w:rFonts w:ascii="Trebuchet MS" w:hAnsi="Trebuchet MS"/>
                <w:sz w:val="20"/>
                <w:szCs w:val="20"/>
              </w:rPr>
            </w:pPr>
            <w:r w:rsidRPr="0065779C">
              <w:rPr>
                <w:rFonts w:ascii="Trebuchet MS" w:hAnsi="Trebuchet MS"/>
                <w:sz w:val="20"/>
                <w:szCs w:val="20"/>
              </w:rPr>
              <w:t>Teenuste üldine tarbimine ühiskonnas on tõusuteel (Konjunktuuriinstituudi andmetel), mis loob hea pinnase ettevõtlusega alustamiseks – teenussektoris</w:t>
            </w:r>
          </w:p>
          <w:p w:rsidR="00391224" w:rsidRPr="0065779C" w:rsidRDefault="00391224" w:rsidP="0065779C">
            <w:pPr>
              <w:pStyle w:val="TableContents"/>
              <w:numPr>
                <w:ilvl w:val="0"/>
                <w:numId w:val="4"/>
              </w:numPr>
              <w:rPr>
                <w:rFonts w:ascii="Trebuchet MS" w:hAnsi="Trebuchet MS"/>
                <w:sz w:val="20"/>
                <w:szCs w:val="20"/>
              </w:rPr>
            </w:pPr>
            <w:r w:rsidRPr="0065779C">
              <w:rPr>
                <w:rFonts w:ascii="Trebuchet MS" w:hAnsi="Trebuchet MS"/>
                <w:sz w:val="20"/>
                <w:szCs w:val="20"/>
              </w:rPr>
              <w:t>Turismivaldkonna kiire areng Ida-Virumaal, võimaldab olulisi muutusi ka Kirderanniku Koostöökogu piirkonnas</w:t>
            </w:r>
          </w:p>
          <w:p w:rsidR="00391224" w:rsidRPr="0065779C" w:rsidRDefault="00391224" w:rsidP="0065779C">
            <w:pPr>
              <w:pStyle w:val="TableContents"/>
              <w:numPr>
                <w:ilvl w:val="0"/>
                <w:numId w:val="4"/>
              </w:numPr>
              <w:rPr>
                <w:rFonts w:ascii="Trebuchet MS" w:hAnsi="Trebuchet MS"/>
                <w:sz w:val="20"/>
                <w:szCs w:val="20"/>
              </w:rPr>
            </w:pPr>
            <w:r w:rsidRPr="0065779C">
              <w:rPr>
                <w:rFonts w:ascii="Trebuchet MS" w:hAnsi="Trebuchet MS"/>
                <w:sz w:val="20"/>
                <w:szCs w:val="20"/>
              </w:rPr>
              <w:t>Tuua korduvtaotlejad tegevusgrupi liikmeks, mis võimaldaks laiemat kaasatust erinevates protsessides – strateegia väljatöötamine, taotluste hindamine jms</w:t>
            </w:r>
          </w:p>
          <w:p w:rsidR="00391224" w:rsidRPr="0065779C" w:rsidRDefault="00391224" w:rsidP="0065779C">
            <w:pPr>
              <w:pStyle w:val="TableContents"/>
              <w:numPr>
                <w:ilvl w:val="0"/>
                <w:numId w:val="4"/>
              </w:numPr>
              <w:rPr>
                <w:rFonts w:ascii="Trebuchet MS" w:hAnsi="Trebuchet MS"/>
                <w:sz w:val="20"/>
                <w:szCs w:val="20"/>
              </w:rPr>
            </w:pPr>
            <w:r w:rsidRPr="0065779C">
              <w:rPr>
                <w:rFonts w:ascii="Trebuchet MS" w:hAnsi="Trebuchet MS"/>
                <w:sz w:val="20"/>
                <w:szCs w:val="20"/>
              </w:rPr>
              <w:t>Kirderanniku Koostöökogu laiendamine – suurendada tegevuspiirkonda läbi uute KOVide liitumiste, eeldab selget läbipaistvust ja head mainet</w:t>
            </w:r>
          </w:p>
          <w:p w:rsidR="00391224" w:rsidRPr="0065779C" w:rsidRDefault="00391224" w:rsidP="0065779C">
            <w:pPr>
              <w:pStyle w:val="TableContents"/>
              <w:numPr>
                <w:ilvl w:val="0"/>
                <w:numId w:val="4"/>
              </w:numPr>
              <w:rPr>
                <w:rFonts w:ascii="Trebuchet MS" w:hAnsi="Trebuchet MS"/>
                <w:sz w:val="20"/>
                <w:szCs w:val="20"/>
              </w:rPr>
            </w:pPr>
            <w:r w:rsidRPr="0065779C">
              <w:rPr>
                <w:rFonts w:ascii="Trebuchet MS" w:hAnsi="Trebuchet MS"/>
                <w:sz w:val="20"/>
                <w:szCs w:val="20"/>
              </w:rPr>
              <w:t>Venekeelse elanikkonna kaasamine Leader tegevustesse, aidates kaasa nende integreerimisele ja kogukonna ühtsustunde suurendamisele</w:t>
            </w:r>
          </w:p>
          <w:p w:rsidR="00391224" w:rsidRPr="0065779C" w:rsidRDefault="00391224" w:rsidP="0065779C">
            <w:pPr>
              <w:pStyle w:val="TableContents"/>
              <w:numPr>
                <w:ilvl w:val="0"/>
                <w:numId w:val="4"/>
              </w:numPr>
              <w:rPr>
                <w:rFonts w:ascii="Trebuchet MS" w:hAnsi="Trebuchet MS"/>
                <w:sz w:val="20"/>
                <w:szCs w:val="20"/>
              </w:rPr>
            </w:pPr>
            <w:r w:rsidRPr="0065779C">
              <w:rPr>
                <w:rFonts w:ascii="Trebuchet MS" w:hAnsi="Trebuchet MS"/>
                <w:sz w:val="20"/>
                <w:szCs w:val="20"/>
              </w:rPr>
              <w:t>Euroopa Liidu erinevate programmide kasutamine laiema koostöö arendamiseks – tegevusgrupp saaks mitmel juhul ka ise taotleja olla.</w:t>
            </w:r>
          </w:p>
          <w:p w:rsidR="00391224" w:rsidRPr="0065779C" w:rsidRDefault="00391224" w:rsidP="0065779C">
            <w:pPr>
              <w:pStyle w:val="TableContents"/>
              <w:numPr>
                <w:ilvl w:val="0"/>
                <w:numId w:val="4"/>
              </w:numPr>
              <w:rPr>
                <w:rFonts w:ascii="Trebuchet MS" w:hAnsi="Trebuchet MS"/>
                <w:sz w:val="20"/>
                <w:szCs w:val="20"/>
              </w:rPr>
            </w:pPr>
            <w:r w:rsidRPr="0065779C">
              <w:rPr>
                <w:rFonts w:ascii="Trebuchet MS" w:hAnsi="Trebuchet MS"/>
                <w:sz w:val="20"/>
                <w:szCs w:val="20"/>
              </w:rPr>
              <w:t>Strateegiliste eesmärkide konkretiseerimine, mis võimaldaks taotlejatele hästi selgeks teha, et milliseid muutuseid soovib tegevusgrupp piirkonnas ellu kutsuda</w:t>
            </w:r>
          </w:p>
          <w:p w:rsidR="00391224" w:rsidRPr="0065779C" w:rsidRDefault="00391224" w:rsidP="0065779C">
            <w:pPr>
              <w:pStyle w:val="TableContents"/>
              <w:numPr>
                <w:ilvl w:val="0"/>
                <w:numId w:val="4"/>
              </w:numPr>
              <w:rPr>
                <w:rFonts w:ascii="Trebuchet MS" w:hAnsi="Trebuchet MS"/>
                <w:sz w:val="20"/>
                <w:szCs w:val="20"/>
              </w:rPr>
            </w:pPr>
            <w:r w:rsidRPr="0065779C">
              <w:rPr>
                <w:rFonts w:ascii="Trebuchet MS" w:hAnsi="Trebuchet MS"/>
                <w:sz w:val="20"/>
                <w:szCs w:val="20"/>
              </w:rPr>
              <w:t>Liikmete harimine toetuste eraldamise protsesside toimimisest ning läbipaistvuse suurendamine</w:t>
            </w:r>
          </w:p>
          <w:p w:rsidR="00391224" w:rsidRPr="0065779C" w:rsidRDefault="00391224" w:rsidP="0065779C">
            <w:pPr>
              <w:pStyle w:val="TableContents"/>
              <w:numPr>
                <w:ilvl w:val="0"/>
                <w:numId w:val="5"/>
              </w:numPr>
              <w:rPr>
                <w:rFonts w:ascii="Trebuchet MS" w:hAnsi="Trebuchet MS"/>
                <w:sz w:val="20"/>
                <w:szCs w:val="20"/>
              </w:rPr>
            </w:pPr>
            <w:r w:rsidRPr="0065779C">
              <w:rPr>
                <w:rFonts w:ascii="Trebuchet MS" w:hAnsi="Trebuchet MS"/>
                <w:sz w:val="20"/>
                <w:szCs w:val="20"/>
              </w:rPr>
              <w:t>Suurlinnade lähedus (klient on linnas olemas)</w:t>
            </w:r>
          </w:p>
        </w:tc>
        <w:tc>
          <w:tcPr>
            <w:tcW w:w="453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91224" w:rsidRPr="0065779C" w:rsidRDefault="00391224" w:rsidP="0065779C">
            <w:pPr>
              <w:pStyle w:val="TableContents"/>
              <w:rPr>
                <w:rFonts w:ascii="Trebuchet MS" w:hAnsi="Trebuchet MS"/>
                <w:b/>
                <w:bCs/>
                <w:sz w:val="20"/>
                <w:szCs w:val="20"/>
              </w:rPr>
            </w:pPr>
            <w:r w:rsidRPr="0065779C">
              <w:rPr>
                <w:rFonts w:ascii="Trebuchet MS" w:hAnsi="Trebuchet MS"/>
                <w:b/>
                <w:bCs/>
                <w:sz w:val="20"/>
                <w:szCs w:val="20"/>
              </w:rPr>
              <w:t>Ohud</w:t>
            </w:r>
          </w:p>
          <w:p w:rsidR="00391224" w:rsidRPr="00AB6C96" w:rsidRDefault="00391224" w:rsidP="0065779C">
            <w:pPr>
              <w:pStyle w:val="TableContents"/>
              <w:numPr>
                <w:ilvl w:val="0"/>
                <w:numId w:val="3"/>
              </w:numPr>
              <w:rPr>
                <w:rFonts w:ascii="Trebuchet MS" w:hAnsi="Trebuchet MS"/>
                <w:sz w:val="20"/>
                <w:szCs w:val="20"/>
              </w:rPr>
            </w:pPr>
            <w:r w:rsidRPr="00AB6C96">
              <w:rPr>
                <w:rFonts w:ascii="Trebuchet MS" w:hAnsi="Trebuchet MS"/>
                <w:sz w:val="20"/>
                <w:szCs w:val="20"/>
              </w:rPr>
              <w:t>Vähenev ja vana</w:t>
            </w:r>
            <w:r w:rsidR="00AB6C96" w:rsidRPr="00AB6C96">
              <w:rPr>
                <w:rFonts w:ascii="Trebuchet MS" w:hAnsi="Trebuchet MS" w:cs="Times New Roman"/>
                <w:sz w:val="20"/>
                <w:szCs w:val="20"/>
              </w:rPr>
              <w:t>n</w:t>
            </w:r>
            <w:r w:rsidRPr="00AB6C96">
              <w:rPr>
                <w:rFonts w:ascii="Trebuchet MS" w:hAnsi="Trebuchet MS"/>
                <w:sz w:val="20"/>
                <w:szCs w:val="20"/>
              </w:rPr>
              <w:t>ev rahvastik</w:t>
            </w:r>
          </w:p>
          <w:p w:rsidR="00391224" w:rsidRPr="0065779C" w:rsidRDefault="00391224" w:rsidP="0065779C">
            <w:pPr>
              <w:pStyle w:val="TableContents"/>
              <w:numPr>
                <w:ilvl w:val="0"/>
                <w:numId w:val="3"/>
              </w:numPr>
              <w:rPr>
                <w:rFonts w:ascii="Trebuchet MS" w:hAnsi="Trebuchet MS"/>
                <w:sz w:val="20"/>
                <w:szCs w:val="20"/>
              </w:rPr>
            </w:pPr>
            <w:r w:rsidRPr="0065779C">
              <w:rPr>
                <w:rFonts w:ascii="Trebuchet MS" w:hAnsi="Trebuchet MS"/>
                <w:sz w:val="20"/>
                <w:szCs w:val="20"/>
              </w:rPr>
              <w:t>Kohalike omavalitsuste lahkumine, võttes selle piirkonna ettevõtjatelt ja III-sektori organisatsioonidelt ära võimaluse Leader toetuse saamiseks</w:t>
            </w:r>
          </w:p>
          <w:p w:rsidR="00391224" w:rsidRPr="0065779C" w:rsidRDefault="00391224" w:rsidP="0065779C">
            <w:pPr>
              <w:pStyle w:val="TableContents"/>
              <w:numPr>
                <w:ilvl w:val="0"/>
                <w:numId w:val="5"/>
              </w:numPr>
              <w:rPr>
                <w:rFonts w:ascii="Trebuchet MS" w:hAnsi="Trebuchet MS"/>
                <w:sz w:val="20"/>
                <w:szCs w:val="20"/>
              </w:rPr>
            </w:pPr>
            <w:r w:rsidRPr="0065779C">
              <w:rPr>
                <w:rFonts w:ascii="Trebuchet MS" w:hAnsi="Trebuchet MS"/>
                <w:sz w:val="20"/>
                <w:szCs w:val="20"/>
              </w:rPr>
              <w:t>Kohalikud omavalitsused ei informeeri oma kogukonda Leader võimalustest, mille tulemusena võib toetus jaguneda tegevuspiirkonna lõikes ebaühtlaselt, mis omakorda tekitab pingeid ja arusaamatusi</w:t>
            </w:r>
          </w:p>
          <w:p w:rsidR="00391224" w:rsidRPr="0065779C" w:rsidRDefault="00391224" w:rsidP="0065779C">
            <w:pPr>
              <w:pStyle w:val="TableContents"/>
              <w:numPr>
                <w:ilvl w:val="0"/>
                <w:numId w:val="5"/>
              </w:numPr>
              <w:rPr>
                <w:rFonts w:ascii="Trebuchet MS" w:hAnsi="Trebuchet MS"/>
                <w:sz w:val="20"/>
                <w:szCs w:val="20"/>
              </w:rPr>
            </w:pPr>
            <w:r w:rsidRPr="0065779C">
              <w:rPr>
                <w:rFonts w:ascii="Trebuchet MS" w:hAnsi="Trebuchet MS"/>
                <w:sz w:val="20"/>
                <w:szCs w:val="20"/>
              </w:rPr>
              <w:t>Seadusandlus – kui ühine territoriaalne piir välistab tegevusgrupis osalemise (KOVide puhul), siis kaotatakse liikmete arvus, mis omakorda tähendab ka väiksemaid toetusrahasid</w:t>
            </w:r>
          </w:p>
          <w:p w:rsidR="00391224" w:rsidRPr="0065779C" w:rsidRDefault="00391224" w:rsidP="0065779C">
            <w:pPr>
              <w:pStyle w:val="TableContents"/>
              <w:numPr>
                <w:ilvl w:val="0"/>
                <w:numId w:val="5"/>
              </w:numPr>
              <w:rPr>
                <w:rFonts w:ascii="Trebuchet MS" w:hAnsi="Trebuchet MS"/>
                <w:sz w:val="20"/>
                <w:szCs w:val="20"/>
              </w:rPr>
            </w:pPr>
            <w:r w:rsidRPr="0065779C">
              <w:rPr>
                <w:rFonts w:ascii="Trebuchet MS" w:hAnsi="Trebuchet MS"/>
                <w:sz w:val="20"/>
                <w:szCs w:val="20"/>
              </w:rPr>
              <w:t>Pikk taotluste menetlemise aeg PRIA poolt, taotlustes toodud hinnapakkumised jm seotud kokkulepped muutuvad/aeguvad</w:t>
            </w:r>
          </w:p>
          <w:p w:rsidR="00391224" w:rsidRPr="0065779C" w:rsidRDefault="00391224" w:rsidP="0065779C">
            <w:pPr>
              <w:pStyle w:val="TableContents"/>
              <w:numPr>
                <w:ilvl w:val="0"/>
                <w:numId w:val="5"/>
              </w:numPr>
              <w:rPr>
                <w:rFonts w:ascii="Trebuchet MS" w:hAnsi="Trebuchet MS"/>
                <w:sz w:val="20"/>
                <w:szCs w:val="20"/>
              </w:rPr>
            </w:pPr>
            <w:r w:rsidRPr="0065779C">
              <w:rPr>
                <w:rFonts w:ascii="Trebuchet MS" w:hAnsi="Trebuchet MS"/>
                <w:sz w:val="20"/>
                <w:szCs w:val="20"/>
              </w:rPr>
              <w:t>Meedia on huvitatud pigem Kirderanniku Koostöökoguga seotud negatiivsetest aspektidest, mitte sellest, mida on suudetud eelmise perioodiga ära teha</w:t>
            </w:r>
          </w:p>
          <w:p w:rsidR="00391224" w:rsidRPr="0065779C" w:rsidRDefault="00391224" w:rsidP="0065779C">
            <w:pPr>
              <w:pStyle w:val="TableContents"/>
              <w:numPr>
                <w:ilvl w:val="0"/>
                <w:numId w:val="5"/>
              </w:numPr>
              <w:rPr>
                <w:rFonts w:ascii="Trebuchet MS" w:hAnsi="Trebuchet MS"/>
                <w:sz w:val="20"/>
                <w:szCs w:val="20"/>
              </w:rPr>
            </w:pPr>
            <w:r w:rsidRPr="0065779C">
              <w:rPr>
                <w:rFonts w:ascii="Trebuchet MS" w:hAnsi="Trebuchet MS"/>
                <w:sz w:val="20"/>
                <w:szCs w:val="20"/>
              </w:rPr>
              <w:t>Kohalike omavalitsuste soov domineerida Leader vahendite üle</w:t>
            </w:r>
          </w:p>
          <w:p w:rsidR="00391224" w:rsidRPr="0065779C" w:rsidRDefault="00391224" w:rsidP="0065779C">
            <w:pPr>
              <w:pStyle w:val="TableContents"/>
              <w:numPr>
                <w:ilvl w:val="0"/>
                <w:numId w:val="5"/>
              </w:numPr>
              <w:rPr>
                <w:rFonts w:ascii="Trebuchet MS" w:hAnsi="Trebuchet MS"/>
                <w:sz w:val="20"/>
                <w:szCs w:val="20"/>
              </w:rPr>
            </w:pPr>
            <w:r w:rsidRPr="0065779C">
              <w:rPr>
                <w:rFonts w:ascii="Trebuchet MS" w:hAnsi="Trebuchet MS"/>
                <w:sz w:val="20"/>
                <w:szCs w:val="20"/>
              </w:rPr>
              <w:t>Haldusreformi läbiviimine riiklikul tasandil, mille tulemusena suureneb KOV elanike arv, mis võib viia selleni, et KOV-piirkond ei ole enam abikõlbulik (määrusega seotud ülempiir saab ületatud)</w:t>
            </w:r>
          </w:p>
        </w:tc>
      </w:tr>
    </w:tbl>
    <w:p w:rsidR="00391224" w:rsidRDefault="00391224" w:rsidP="0065779C">
      <w:pPr>
        <w:spacing w:after="0" w:line="240" w:lineRule="auto"/>
        <w:jc w:val="both"/>
      </w:pPr>
    </w:p>
    <w:p w:rsidR="007F4E7E" w:rsidRDefault="0065779C" w:rsidP="0065779C">
      <w:pPr>
        <w:spacing w:after="0" w:line="240" w:lineRule="auto"/>
        <w:jc w:val="both"/>
        <w:rPr>
          <w:b/>
        </w:rPr>
      </w:pPr>
      <w:r>
        <w:rPr>
          <w:b/>
        </w:rPr>
        <w:t>Tugevused</w:t>
      </w:r>
    </w:p>
    <w:p w:rsidR="0065779C" w:rsidRPr="00A50EAC" w:rsidRDefault="0065779C" w:rsidP="0065779C">
      <w:pPr>
        <w:spacing w:after="0" w:line="240" w:lineRule="auto"/>
        <w:jc w:val="both"/>
        <w:rPr>
          <w:b/>
        </w:rPr>
      </w:pPr>
    </w:p>
    <w:p w:rsidR="007F4E7E" w:rsidRDefault="007F4E7E" w:rsidP="0065779C">
      <w:pPr>
        <w:spacing w:after="0" w:line="240" w:lineRule="auto"/>
        <w:jc w:val="both"/>
      </w:pPr>
      <w:r>
        <w:lastRenderedPageBreak/>
        <w:t>Tugevuste osas on olulisemad (tähtsuse järjekorras):</w:t>
      </w:r>
    </w:p>
    <w:p w:rsidR="007F4E7E" w:rsidRDefault="007F4E7E" w:rsidP="00A92709">
      <w:pPr>
        <w:pStyle w:val="Loendilik"/>
        <w:numPr>
          <w:ilvl w:val="0"/>
          <w:numId w:val="39"/>
        </w:numPr>
        <w:spacing w:after="0" w:line="240" w:lineRule="auto"/>
        <w:jc w:val="both"/>
      </w:pPr>
      <w:r w:rsidRPr="00F5764D">
        <w:rPr>
          <w:b/>
        </w:rPr>
        <w:t>Tegevusgrupi suur elanike arv ja sellest tulenev suur taotlejate hulk</w:t>
      </w:r>
      <w:r>
        <w:t xml:space="preserve"> – tugevus loob eeldused selleks, et KIKO poolt osutatavatele teenustele on olemas laialda</w:t>
      </w:r>
      <w:r w:rsidR="0065779C">
        <w:t>ne tarbijaskond ning annab KIKO</w:t>
      </w:r>
      <w:r>
        <w:t>le tarbijate mõistes jätkusuutlikkuse.</w:t>
      </w:r>
    </w:p>
    <w:p w:rsidR="007F4E7E" w:rsidRDefault="0065779C" w:rsidP="00A92709">
      <w:pPr>
        <w:pStyle w:val="Loendilik"/>
        <w:numPr>
          <w:ilvl w:val="0"/>
          <w:numId w:val="39"/>
        </w:numPr>
        <w:spacing w:after="0" w:line="240" w:lineRule="auto"/>
        <w:jc w:val="both"/>
      </w:pPr>
      <w:r>
        <w:rPr>
          <w:b/>
        </w:rPr>
        <w:t>KIKOl on laialdased LEADER-</w:t>
      </w:r>
      <w:r w:rsidR="007F4E7E" w:rsidRPr="00F5764D">
        <w:rPr>
          <w:b/>
        </w:rPr>
        <w:t>tegevuse kogemused</w:t>
      </w:r>
      <w:r w:rsidR="007F4E7E">
        <w:t xml:space="preserve"> – tugevus loob</w:t>
      </w:r>
      <w:r>
        <w:t xml:space="preserve"> eelduse selleks, et KIKO</w:t>
      </w:r>
      <w:r w:rsidR="007F4E7E">
        <w:t>s olemasolev oskusteave leiab parimat rakendust KIKO liikmetele ja tegevuspiirkonna ettevõtetele, mittetulundusühingutele ja omavalitsustele teeuste pakkumisel ning piirkonna terviklikul arendamisel</w:t>
      </w:r>
    </w:p>
    <w:p w:rsidR="007F4E7E" w:rsidRDefault="007F4E7E" w:rsidP="00A92709">
      <w:pPr>
        <w:pStyle w:val="Loendilik"/>
        <w:numPr>
          <w:ilvl w:val="0"/>
          <w:numId w:val="39"/>
        </w:numPr>
        <w:spacing w:after="0" w:line="240" w:lineRule="auto"/>
        <w:jc w:val="both"/>
      </w:pPr>
      <w:r w:rsidRPr="00F5764D">
        <w:rPr>
          <w:b/>
        </w:rPr>
        <w:t xml:space="preserve">KIKO-s on olemas koostöökogemusega, tegutsev ja tõhus liikmetest koosnev tuumik </w:t>
      </w:r>
      <w:r>
        <w:t xml:space="preserve">– tugevus </w:t>
      </w:r>
      <w:r w:rsidR="0065779C">
        <w:t>loob eelduse selleks, et LEADER-</w:t>
      </w:r>
      <w:r>
        <w:t>tegevused omavad positiivset mõju piirkonna arengule seoses KIKO liikmete igapäevase toimetamisega</w:t>
      </w:r>
    </w:p>
    <w:p w:rsidR="007F4E7E" w:rsidRDefault="0065779C" w:rsidP="00A92709">
      <w:pPr>
        <w:pStyle w:val="Loendilik"/>
        <w:numPr>
          <w:ilvl w:val="0"/>
          <w:numId w:val="39"/>
        </w:numPr>
        <w:spacing w:after="0" w:line="240" w:lineRule="auto"/>
        <w:jc w:val="both"/>
      </w:pPr>
      <w:r>
        <w:rPr>
          <w:b/>
        </w:rPr>
        <w:t>KIKO</w:t>
      </w:r>
      <w:r w:rsidR="007F4E7E" w:rsidRPr="00F5764D">
        <w:rPr>
          <w:b/>
        </w:rPr>
        <w:t>l on hea võrgusti</w:t>
      </w:r>
      <w:r>
        <w:rPr>
          <w:b/>
        </w:rPr>
        <w:t xml:space="preserve">kutöö kogemus nii erinevate </w:t>
      </w:r>
      <w:r w:rsidR="0029393D">
        <w:rPr>
          <w:b/>
        </w:rPr>
        <w:t>tegevusgruppide</w:t>
      </w:r>
      <w:r w:rsidR="007F4E7E" w:rsidRPr="00F5764D">
        <w:rPr>
          <w:b/>
        </w:rPr>
        <w:t xml:space="preserve"> kui ka ettevõtjate, kolmanda sektori ja omavalitsustega</w:t>
      </w:r>
      <w:r w:rsidR="007F4E7E">
        <w:t xml:space="preserve"> – tugevus loob eelduse selleks, et KIKO on võimeline saavutama laiemaid tulemusi läbi võrgustikutöö nii tegvuspiirkonnas kui ka laiemalt.</w:t>
      </w:r>
    </w:p>
    <w:p w:rsidR="007F4E7E" w:rsidRDefault="007F4E7E" w:rsidP="00A92709">
      <w:pPr>
        <w:pStyle w:val="Loendilik"/>
        <w:numPr>
          <w:ilvl w:val="0"/>
          <w:numId w:val="39"/>
        </w:numPr>
        <w:spacing w:after="0" w:line="240" w:lineRule="auto"/>
        <w:jc w:val="both"/>
      </w:pPr>
      <w:r w:rsidRPr="00F5764D">
        <w:rPr>
          <w:b/>
        </w:rPr>
        <w:t>KIKO tegevuspiirkonna füüsiline asukoht pankrannikul ja mere ääres</w:t>
      </w:r>
      <w:r>
        <w:t xml:space="preserve"> – tugevus loob eelduse erinevateks ettevõtluse ja turismi arendamise tegevusteks, piirkonna turundamiseks läbi Eesti ühe atraktiivsema vaatamisväärsuse (Balti klindi).</w:t>
      </w:r>
    </w:p>
    <w:p w:rsidR="007F4E7E" w:rsidRDefault="007F4E7E" w:rsidP="0065779C">
      <w:pPr>
        <w:spacing w:after="0" w:line="240" w:lineRule="auto"/>
        <w:jc w:val="both"/>
        <w:rPr>
          <w:b/>
        </w:rPr>
      </w:pPr>
    </w:p>
    <w:p w:rsidR="007F4E7E" w:rsidRDefault="007F4E7E" w:rsidP="0065779C">
      <w:pPr>
        <w:spacing w:after="0" w:line="240" w:lineRule="auto"/>
        <w:jc w:val="both"/>
        <w:rPr>
          <w:b/>
        </w:rPr>
      </w:pPr>
      <w:r w:rsidRPr="00A50EAC">
        <w:rPr>
          <w:b/>
        </w:rPr>
        <w:t>Võimalused</w:t>
      </w:r>
    </w:p>
    <w:p w:rsidR="0065779C" w:rsidRPr="00A50EAC" w:rsidRDefault="0065779C" w:rsidP="0065779C">
      <w:pPr>
        <w:spacing w:after="0" w:line="240" w:lineRule="auto"/>
        <w:jc w:val="both"/>
        <w:rPr>
          <w:b/>
        </w:rPr>
      </w:pPr>
    </w:p>
    <w:p w:rsidR="007F4E7E" w:rsidRDefault="007F4E7E" w:rsidP="0065779C">
      <w:pPr>
        <w:spacing w:after="0" w:line="240" w:lineRule="auto"/>
        <w:jc w:val="both"/>
      </w:pPr>
      <w:r>
        <w:t>Olulisemad võimalused tulenevad eeltoodud tugevustest (tähtsuse järjekorras)</w:t>
      </w:r>
    </w:p>
    <w:p w:rsidR="007F4E7E" w:rsidRDefault="007F4E7E" w:rsidP="00A92709">
      <w:pPr>
        <w:pStyle w:val="Loendilik"/>
        <w:numPr>
          <w:ilvl w:val="0"/>
          <w:numId w:val="40"/>
        </w:numPr>
        <w:spacing w:after="0" w:line="240" w:lineRule="auto"/>
        <w:jc w:val="both"/>
      </w:pPr>
      <w:r w:rsidRPr="00F5764D">
        <w:rPr>
          <w:b/>
        </w:rPr>
        <w:t>Ta</w:t>
      </w:r>
      <w:r w:rsidR="0065779C">
        <w:rPr>
          <w:b/>
        </w:rPr>
        <w:t>otlejate (sh</w:t>
      </w:r>
      <w:r w:rsidRPr="00F5764D">
        <w:rPr>
          <w:b/>
        </w:rPr>
        <w:t xml:space="preserve"> venekeelsete) koolitamine ning korduvtaotlejate kaasamine KIKO tegevustesse liikmena</w:t>
      </w:r>
      <w:r>
        <w:t xml:space="preserve"> – võimalus tuleneb sellest, et taotlejaid on palju, kuid venekeelsete taotlejate osas on veel saavutamata potentsiaali, samuti on võimalus tugevdada KIKO liikmeskonda nende totlejatega, kes aktiivselt ja korduvalt kasutavad KIKO pakutavaid teenusi, andes niimoodi neile võimaluse ise aktiivsemalt KIKO tegevustes kaasa rääkida</w:t>
      </w:r>
    </w:p>
    <w:p w:rsidR="007F4E7E" w:rsidRDefault="007F4E7E" w:rsidP="00A92709">
      <w:pPr>
        <w:pStyle w:val="Loendilik"/>
        <w:numPr>
          <w:ilvl w:val="0"/>
          <w:numId w:val="40"/>
        </w:numPr>
        <w:spacing w:after="0" w:line="240" w:lineRule="auto"/>
        <w:jc w:val="both"/>
      </w:pPr>
      <w:r w:rsidRPr="00F5764D">
        <w:rPr>
          <w:b/>
        </w:rPr>
        <w:t>Koostöö arendamine ning koordineerimine teiste piirkondliku arengu strateegiatega</w:t>
      </w:r>
      <w:r>
        <w:t xml:space="preserve"> – võimalus tuleneb sellest, et piirkonnas suunavad arengut ka teised partnerid ning teised strateegiad (maakonna arengukava, KOV arengukavad, Virumaa Rannakalurite Ühingu strateegia, Jõhvi/Kohtla-Järve ning Narv</w:t>
      </w:r>
      <w:r w:rsidR="0065779C">
        <w:t>a linnapiirkonna strateegiad jm). KIKO</w:t>
      </w:r>
      <w:r>
        <w:t>l on võimalus kooridneerida oma tegevussuundi ja pingutusi nõnda, et tekiks sisuline sünergia tegevuspiirkonna arendamisel koostöös teiste partneritega.</w:t>
      </w:r>
    </w:p>
    <w:p w:rsidR="007F4E7E" w:rsidRDefault="007F4E7E" w:rsidP="00A92709">
      <w:pPr>
        <w:pStyle w:val="Loendilik"/>
        <w:numPr>
          <w:ilvl w:val="0"/>
          <w:numId w:val="40"/>
        </w:numPr>
        <w:spacing w:after="0" w:line="240" w:lineRule="auto"/>
        <w:jc w:val="both"/>
      </w:pPr>
      <w:r w:rsidRPr="00F5764D">
        <w:rPr>
          <w:b/>
        </w:rPr>
        <w:t>Turismivaldkonna arendamine</w:t>
      </w:r>
      <w:r>
        <w:t xml:space="preserve"> – võimalus tuleneb sellest, et seni on Soome lahe kaldal paikneva pankranniku potentsiaal täielikult ära kasutamata, seda eriti mere ja pankranniku ühenduses. On olemas võimalused uute turismitoodete ja teenuste juurutamiseks ning piirkonna paremaks turundamiseks läbi pankranniku ja mere.</w:t>
      </w:r>
    </w:p>
    <w:p w:rsidR="007F4E7E" w:rsidRDefault="007F4E7E" w:rsidP="00A92709">
      <w:pPr>
        <w:pStyle w:val="Loendilik"/>
        <w:numPr>
          <w:ilvl w:val="0"/>
          <w:numId w:val="40"/>
        </w:numPr>
        <w:spacing w:after="0" w:line="240" w:lineRule="auto"/>
        <w:jc w:val="both"/>
      </w:pPr>
      <w:r w:rsidRPr="00F5764D">
        <w:rPr>
          <w:b/>
        </w:rPr>
        <w:t xml:space="preserve">Tegevuspiirkonna laiendamine </w:t>
      </w:r>
      <w:r>
        <w:t>– võimalus tuleneb KI</w:t>
      </w:r>
      <w:r w:rsidR="0065779C">
        <w:t>KO</w:t>
      </w:r>
      <w:r>
        <w:t>s olemasolevast koostöö ja võrgustikutöö kogemusest ning KIKO piirkonna suurest elanike arvust, mis loob eelduse uute omavalitsuste v</w:t>
      </w:r>
      <w:r w:rsidR="0065779C">
        <w:t>õi piirkondade liitumiseks KIKO</w:t>
      </w:r>
      <w:r>
        <w:t>ga</w:t>
      </w:r>
    </w:p>
    <w:p w:rsidR="007F4E7E" w:rsidRDefault="007F4E7E" w:rsidP="00A92709">
      <w:pPr>
        <w:pStyle w:val="Loendilik"/>
        <w:numPr>
          <w:ilvl w:val="0"/>
          <w:numId w:val="40"/>
        </w:numPr>
        <w:spacing w:after="0" w:line="240" w:lineRule="auto"/>
        <w:jc w:val="both"/>
      </w:pPr>
      <w:r w:rsidRPr="00F5764D">
        <w:rPr>
          <w:b/>
        </w:rPr>
        <w:lastRenderedPageBreak/>
        <w:t>EL</w:t>
      </w:r>
      <w:r w:rsidR="0065779C">
        <w:rPr>
          <w:b/>
        </w:rPr>
        <w:t>i</w:t>
      </w:r>
      <w:r w:rsidRPr="00F5764D">
        <w:rPr>
          <w:b/>
        </w:rPr>
        <w:t xml:space="preserve"> erinevate programmide kasutamine</w:t>
      </w:r>
      <w:r w:rsidR="0065779C">
        <w:t xml:space="preserve"> – võimalus tuleneb KIKO</w:t>
      </w:r>
      <w:r>
        <w:t>s olemasolevast töökogemusest ning liikmete kogemusest, mida läbi koostöö jagatakse.</w:t>
      </w:r>
    </w:p>
    <w:p w:rsidR="007F4E7E" w:rsidRDefault="007F4E7E" w:rsidP="0065779C">
      <w:pPr>
        <w:spacing w:after="0" w:line="240" w:lineRule="auto"/>
        <w:jc w:val="both"/>
        <w:rPr>
          <w:b/>
        </w:rPr>
      </w:pPr>
    </w:p>
    <w:p w:rsidR="00306491" w:rsidRDefault="00306491" w:rsidP="0065779C">
      <w:pPr>
        <w:spacing w:after="0" w:line="240" w:lineRule="auto"/>
        <w:jc w:val="both"/>
        <w:rPr>
          <w:b/>
        </w:rPr>
      </w:pPr>
    </w:p>
    <w:p w:rsidR="007F4E7E" w:rsidRDefault="007F4E7E" w:rsidP="0065779C">
      <w:pPr>
        <w:spacing w:after="0" w:line="240" w:lineRule="auto"/>
        <w:jc w:val="both"/>
        <w:rPr>
          <w:b/>
        </w:rPr>
      </w:pPr>
      <w:r w:rsidRPr="00C56B6A">
        <w:rPr>
          <w:b/>
        </w:rPr>
        <w:t>Nõrkused</w:t>
      </w:r>
    </w:p>
    <w:p w:rsidR="0065779C" w:rsidRPr="00C56B6A" w:rsidRDefault="0065779C" w:rsidP="0065779C">
      <w:pPr>
        <w:spacing w:after="0" w:line="240" w:lineRule="auto"/>
        <w:jc w:val="both"/>
        <w:rPr>
          <w:b/>
        </w:rPr>
      </w:pPr>
    </w:p>
    <w:p w:rsidR="007F4E7E" w:rsidRDefault="007F4E7E" w:rsidP="0065779C">
      <w:pPr>
        <w:spacing w:after="0" w:line="240" w:lineRule="auto"/>
        <w:jc w:val="both"/>
      </w:pPr>
      <w:r>
        <w:t>Nõrkuste osas on olulisemad (tähtsuse järjekorras)</w:t>
      </w:r>
    </w:p>
    <w:p w:rsidR="007F4E7E" w:rsidRDefault="007F4E7E" w:rsidP="00A92709">
      <w:pPr>
        <w:pStyle w:val="Loendilik"/>
        <w:numPr>
          <w:ilvl w:val="0"/>
          <w:numId w:val="41"/>
        </w:numPr>
        <w:spacing w:after="0" w:line="240" w:lineRule="auto"/>
        <w:jc w:val="both"/>
      </w:pPr>
      <w:r w:rsidRPr="00F5764D">
        <w:rPr>
          <w:b/>
        </w:rPr>
        <w:t>Liikmete panustamisaktiivsus KIKO piirkonnas</w:t>
      </w:r>
      <w:r>
        <w:t xml:space="preserve"> – nõrkus loob vajaduse teha rohkem ja tõhusamat tööd KIKO liikmete organisatsioonisisese aktiivsuse kasvatamiseks ning seeläbi liikmete teadlikkuse ja väärtuspõhise käitumise parandamiseks.</w:t>
      </w:r>
    </w:p>
    <w:p w:rsidR="007F4E7E" w:rsidRDefault="007F4E7E" w:rsidP="00A92709">
      <w:pPr>
        <w:pStyle w:val="Loendilik"/>
        <w:numPr>
          <w:ilvl w:val="0"/>
          <w:numId w:val="41"/>
        </w:numPr>
        <w:spacing w:after="0" w:line="240" w:lineRule="auto"/>
        <w:jc w:val="both"/>
      </w:pPr>
      <w:r w:rsidRPr="00F5764D">
        <w:rPr>
          <w:b/>
        </w:rPr>
        <w:t>KIKO ja kohalike omavalitsuste koostöö korraldus pole piisav</w:t>
      </w:r>
      <w:r>
        <w:t xml:space="preserve"> – nõrkus loob vajaduse selgemalt ja </w:t>
      </w:r>
      <w:r w:rsidR="0065779C">
        <w:t>täpsemalt kujundada KIKO LEADER-</w:t>
      </w:r>
      <w:r>
        <w:t>põhimõtetel ja väärtustel põhinevad koostöövormid omavalitsutega ning parandada kõigi partnerita vahelis kommunikatsiooniprotsesse</w:t>
      </w:r>
    </w:p>
    <w:p w:rsidR="007F4E7E" w:rsidRDefault="007F4E7E" w:rsidP="00A92709">
      <w:pPr>
        <w:pStyle w:val="Loendilik"/>
        <w:numPr>
          <w:ilvl w:val="0"/>
          <w:numId w:val="41"/>
        </w:numPr>
        <w:spacing w:after="0" w:line="240" w:lineRule="auto"/>
        <w:jc w:val="both"/>
      </w:pPr>
      <w:r w:rsidRPr="00F5764D">
        <w:rPr>
          <w:b/>
        </w:rPr>
        <w:t>Toetuse taotlejate p</w:t>
      </w:r>
      <w:r w:rsidR="00F5764D">
        <w:rPr>
          <w:b/>
        </w:rPr>
        <w:t>ool</w:t>
      </w:r>
      <w:r w:rsidRPr="00F5764D">
        <w:rPr>
          <w:b/>
        </w:rPr>
        <w:t>n</w:t>
      </w:r>
      <w:r w:rsidR="00F5764D">
        <w:rPr>
          <w:b/>
        </w:rPr>
        <w:t>e</w:t>
      </w:r>
      <w:r w:rsidRPr="00F5764D">
        <w:rPr>
          <w:b/>
        </w:rPr>
        <w:t xml:space="preserve"> ebapiisav vastutuse võtmine saadud toetusprojektide realiseerimise osas</w:t>
      </w:r>
      <w:r>
        <w:t xml:space="preserve"> – nõrkus loob vajaduse korrastada ja täpsustada tööd t</w:t>
      </w:r>
      <w:r w:rsidR="0065779C">
        <w:t>aotlejatega nõnda, et KIKO</w:t>
      </w:r>
      <w:r>
        <w:t xml:space="preserve">st </w:t>
      </w:r>
      <w:r w:rsidR="0065779C">
        <w:t>taotletud</w:t>
      </w:r>
      <w:r>
        <w:t xml:space="preserve"> projektid saaksid kõik ka realiseeritud luues seeläbi piirkonda paremaid arenguvõimalusi.</w:t>
      </w:r>
    </w:p>
    <w:p w:rsidR="00433EDA" w:rsidRDefault="00433EDA" w:rsidP="0065779C">
      <w:pPr>
        <w:spacing w:after="0" w:line="240" w:lineRule="auto"/>
        <w:jc w:val="both"/>
        <w:rPr>
          <w:b/>
        </w:rPr>
      </w:pPr>
    </w:p>
    <w:p w:rsidR="007F4E7E" w:rsidRDefault="007F4E7E" w:rsidP="0065779C">
      <w:pPr>
        <w:spacing w:after="0" w:line="240" w:lineRule="auto"/>
        <w:jc w:val="both"/>
        <w:rPr>
          <w:b/>
        </w:rPr>
      </w:pPr>
      <w:r w:rsidRPr="00224B19">
        <w:rPr>
          <w:b/>
        </w:rPr>
        <w:t>Ohud</w:t>
      </w:r>
    </w:p>
    <w:p w:rsidR="0065779C" w:rsidRPr="00224B19" w:rsidRDefault="0065779C" w:rsidP="0065779C">
      <w:pPr>
        <w:spacing w:after="0" w:line="240" w:lineRule="auto"/>
        <w:jc w:val="both"/>
        <w:rPr>
          <w:b/>
        </w:rPr>
      </w:pPr>
    </w:p>
    <w:p w:rsidR="007F4E7E" w:rsidRDefault="007F4E7E" w:rsidP="0065779C">
      <w:pPr>
        <w:spacing w:after="0" w:line="240" w:lineRule="auto"/>
        <w:jc w:val="both"/>
      </w:pPr>
      <w:r>
        <w:t>Olulisemad ohud tulenevad eeltoodud tähtsamatest nõrkustest (tähtsuse järjekorras)</w:t>
      </w:r>
    </w:p>
    <w:p w:rsidR="007F4E7E" w:rsidRDefault="007F4E7E" w:rsidP="00A92709">
      <w:pPr>
        <w:pStyle w:val="Loendilik"/>
        <w:numPr>
          <w:ilvl w:val="0"/>
          <w:numId w:val="42"/>
        </w:numPr>
        <w:spacing w:after="0" w:line="240" w:lineRule="auto"/>
        <w:jc w:val="both"/>
      </w:pPr>
      <w:r w:rsidRPr="00F5764D">
        <w:rPr>
          <w:b/>
        </w:rPr>
        <w:t>KIKO poolt seatud strateegiliste eesmärkide ebapiisav saavutamine</w:t>
      </w:r>
      <w:r>
        <w:t xml:space="preserve"> – oht tuleneb KIKO liikmete ja KIKO kui organisatsiooni tegevuse aktiivsusest ja tõhususest. Ohu vältimiseks peab KIKO selgelt ja täpselt läbi mõtlema oma tegevuse, tagama selle tulemuslikkuse, koostööoskused ning KIKO liikmete piisava kaasatuse ning liikmeskonna laienamise selleks, et oma eesmärke saavutada.</w:t>
      </w:r>
    </w:p>
    <w:p w:rsidR="007F4E7E" w:rsidRDefault="007F4E7E" w:rsidP="00A92709">
      <w:pPr>
        <w:pStyle w:val="Loendilik"/>
        <w:numPr>
          <w:ilvl w:val="0"/>
          <w:numId w:val="42"/>
        </w:numPr>
        <w:spacing w:after="0" w:line="240" w:lineRule="auto"/>
        <w:jc w:val="both"/>
      </w:pPr>
      <w:r w:rsidRPr="00F5764D">
        <w:rPr>
          <w:b/>
        </w:rPr>
        <w:t>Kohalike omavalitsuste otsuste suur mõju KIKO territoriaalsele jätkusuutlikkusele</w:t>
      </w:r>
      <w:r>
        <w:t xml:space="preserve"> – oht tuleneb KIKO ja tegevuspiirkonna omavalituste väärtuspõhiste koostööoskuste rakendamise keerukusest. Ohu vältimiseks on vajalik leida optimaalne huvida tagamise ja koostöövorm kohalike omavalitsuste, ettevõtjate ja kolmanda sekltori organisatsioonide vahel KIKO liikmeskonnas.</w:t>
      </w:r>
    </w:p>
    <w:p w:rsidR="007F4E7E" w:rsidRDefault="007F4E7E" w:rsidP="00A92709">
      <w:pPr>
        <w:pStyle w:val="Loendilik"/>
        <w:numPr>
          <w:ilvl w:val="0"/>
          <w:numId w:val="42"/>
        </w:numPr>
        <w:spacing w:after="0" w:line="240" w:lineRule="auto"/>
        <w:jc w:val="both"/>
      </w:pPr>
      <w:r w:rsidRPr="00F5764D">
        <w:rPr>
          <w:b/>
        </w:rPr>
        <w:t>KIKO poolt oluliseks peetud projektid jäävad realiseerimata</w:t>
      </w:r>
      <w:r>
        <w:t xml:space="preserve"> – oht tuleneb taotlejate poolsest ebapiisavast projektide realiseerimisest, kus taotleja saab küll positiivse rahastamisotsuse, kuid ei asu oma prjekti lõpuks ikkagi realiseerima. Ohu vältimiseks tuleb leida parem taotlejate ja taotluste hindamissüsteemi korraldus, mis tagaks projekttaotluste maskimaalse elluviimise.</w:t>
      </w:r>
    </w:p>
    <w:p w:rsidR="0065779C" w:rsidRDefault="0065779C" w:rsidP="0065779C">
      <w:pPr>
        <w:spacing w:after="0" w:line="240" w:lineRule="auto"/>
        <w:jc w:val="both"/>
        <w:rPr>
          <w:b/>
        </w:rPr>
      </w:pPr>
    </w:p>
    <w:p w:rsidR="00391224" w:rsidRPr="001F1244" w:rsidRDefault="0065779C" w:rsidP="0065779C">
      <w:pPr>
        <w:spacing w:after="0" w:line="240" w:lineRule="auto"/>
        <w:jc w:val="both"/>
        <w:rPr>
          <w:b/>
        </w:rPr>
      </w:pPr>
      <w:r>
        <w:rPr>
          <w:b/>
        </w:rPr>
        <w:t>KIKO piirkonna SWOT-</w:t>
      </w:r>
      <w:r w:rsidR="00391224" w:rsidRPr="001F1244">
        <w:rPr>
          <w:b/>
        </w:rPr>
        <w:t>analüüsist võib teha kokkuvõtva järelduse:</w:t>
      </w:r>
    </w:p>
    <w:p w:rsidR="00391224" w:rsidRPr="0065779C" w:rsidRDefault="00391224" w:rsidP="00A92709">
      <w:pPr>
        <w:pStyle w:val="Loendilik"/>
        <w:numPr>
          <w:ilvl w:val="0"/>
          <w:numId w:val="53"/>
        </w:numPr>
        <w:spacing w:after="0" w:line="240" w:lineRule="auto"/>
        <w:jc w:val="both"/>
        <w:rPr>
          <w:b/>
        </w:rPr>
      </w:pPr>
      <w:r w:rsidRPr="0065779C">
        <w:rPr>
          <w:b/>
        </w:rPr>
        <w:t>KIKO piirkonna jaoks on oluline tagada piirkonna elanike arvu vähenemise ja vananemise tempo pidurdumine, selleks tuleb omakorda eelkõige arendada kohalikku väikeettevõtlust, mis pakub töökohti, tooteid ja teenusi ning KIKO elukeskkonda, füüsilisel tasandil, samuti kui avaliku sektori ja kolmanda sektori poolt pakutavate teenuste paketti.</w:t>
      </w:r>
    </w:p>
    <w:p w:rsidR="0065779C" w:rsidRDefault="0065779C" w:rsidP="0065779C">
      <w:pPr>
        <w:spacing w:after="0" w:line="240" w:lineRule="auto"/>
        <w:jc w:val="both"/>
        <w:rPr>
          <w:b/>
        </w:rPr>
      </w:pPr>
    </w:p>
    <w:p w:rsidR="00391224" w:rsidRDefault="00391224" w:rsidP="0065779C">
      <w:pPr>
        <w:spacing w:after="0" w:line="240" w:lineRule="auto"/>
        <w:jc w:val="both"/>
        <w:rPr>
          <w:b/>
        </w:rPr>
      </w:pPr>
      <w:r>
        <w:rPr>
          <w:b/>
        </w:rPr>
        <w:t xml:space="preserve">Arenguvajaduste ja arengupotentsiaali kokkuvõte lähtuvalt </w:t>
      </w:r>
      <w:r w:rsidR="00F5764D">
        <w:rPr>
          <w:b/>
        </w:rPr>
        <w:t>KIKO piirkonna hetkeolukorra</w:t>
      </w:r>
      <w:r>
        <w:rPr>
          <w:b/>
        </w:rPr>
        <w:t xml:space="preserve"> analüüsist, fookusgruppide intervjuudest, avatud ruumi seminaris</w:t>
      </w:r>
      <w:r w:rsidR="0065779C">
        <w:rPr>
          <w:b/>
        </w:rPr>
        <w:t>t, Google küsitlusest ning SWOT-</w:t>
      </w:r>
      <w:r>
        <w:rPr>
          <w:b/>
        </w:rPr>
        <w:t>analüüsist.</w:t>
      </w:r>
    </w:p>
    <w:p w:rsidR="007502F0" w:rsidRDefault="007502F0" w:rsidP="002F5ABD">
      <w:pPr>
        <w:spacing w:after="0" w:line="240" w:lineRule="auto"/>
        <w:rPr>
          <w:b/>
        </w:rPr>
      </w:pPr>
    </w:p>
    <w:tbl>
      <w:tblPr>
        <w:tblStyle w:val="Kontuurtabel"/>
        <w:tblW w:w="0" w:type="auto"/>
        <w:tblInd w:w="108" w:type="dxa"/>
        <w:tblLook w:val="04A0"/>
      </w:tblPr>
      <w:tblGrid>
        <w:gridCol w:w="2503"/>
        <w:gridCol w:w="3426"/>
        <w:gridCol w:w="3205"/>
      </w:tblGrid>
      <w:tr w:rsidR="00391224" w:rsidRPr="0065779C" w:rsidTr="0065779C">
        <w:tc>
          <w:tcPr>
            <w:tcW w:w="2503" w:type="dxa"/>
            <w:vAlign w:val="center"/>
          </w:tcPr>
          <w:p w:rsidR="00391224" w:rsidRPr="0065779C" w:rsidRDefault="00391224" w:rsidP="0065779C">
            <w:pPr>
              <w:rPr>
                <w:b/>
                <w:sz w:val="20"/>
                <w:szCs w:val="20"/>
              </w:rPr>
            </w:pPr>
          </w:p>
        </w:tc>
        <w:tc>
          <w:tcPr>
            <w:tcW w:w="3426" w:type="dxa"/>
            <w:vAlign w:val="center"/>
          </w:tcPr>
          <w:p w:rsidR="00391224" w:rsidRPr="0065779C" w:rsidRDefault="00391224" w:rsidP="0065779C">
            <w:pPr>
              <w:rPr>
                <w:b/>
                <w:sz w:val="20"/>
                <w:szCs w:val="20"/>
              </w:rPr>
            </w:pPr>
            <w:r w:rsidRPr="0065779C">
              <w:rPr>
                <w:b/>
                <w:sz w:val="20"/>
                <w:szCs w:val="20"/>
              </w:rPr>
              <w:t>Arenguvajadus</w:t>
            </w:r>
          </w:p>
        </w:tc>
        <w:tc>
          <w:tcPr>
            <w:tcW w:w="3205" w:type="dxa"/>
            <w:vAlign w:val="center"/>
          </w:tcPr>
          <w:p w:rsidR="00391224" w:rsidRPr="0065779C" w:rsidRDefault="00391224" w:rsidP="0065779C">
            <w:pPr>
              <w:rPr>
                <w:b/>
                <w:sz w:val="20"/>
                <w:szCs w:val="20"/>
              </w:rPr>
            </w:pPr>
            <w:r w:rsidRPr="0065779C">
              <w:rPr>
                <w:b/>
                <w:sz w:val="20"/>
                <w:szCs w:val="20"/>
              </w:rPr>
              <w:t>Arengupotentsiaal</w:t>
            </w:r>
          </w:p>
        </w:tc>
      </w:tr>
      <w:tr w:rsidR="00391224" w:rsidRPr="0065779C" w:rsidTr="0065779C">
        <w:tc>
          <w:tcPr>
            <w:tcW w:w="2503" w:type="dxa"/>
            <w:vAlign w:val="center"/>
          </w:tcPr>
          <w:p w:rsidR="00391224" w:rsidRPr="0065779C" w:rsidRDefault="008B62CC" w:rsidP="0065779C">
            <w:pPr>
              <w:rPr>
                <w:sz w:val="20"/>
                <w:szCs w:val="20"/>
              </w:rPr>
            </w:pPr>
            <w:r w:rsidRPr="0065779C">
              <w:rPr>
                <w:sz w:val="20"/>
                <w:szCs w:val="20"/>
              </w:rPr>
              <w:t>Hetkeolukorra analüüs majandus</w:t>
            </w:r>
            <w:r w:rsidR="00A92709">
              <w:rPr>
                <w:sz w:val="20"/>
                <w:szCs w:val="20"/>
              </w:rPr>
              <w:t>es</w:t>
            </w:r>
          </w:p>
        </w:tc>
        <w:tc>
          <w:tcPr>
            <w:tcW w:w="3426" w:type="dxa"/>
            <w:vAlign w:val="center"/>
          </w:tcPr>
          <w:p w:rsidR="00391224" w:rsidRPr="0065779C" w:rsidRDefault="00391224" w:rsidP="00A92709">
            <w:pPr>
              <w:pStyle w:val="Loendilik"/>
              <w:numPr>
                <w:ilvl w:val="0"/>
                <w:numId w:val="19"/>
              </w:numPr>
              <w:rPr>
                <w:sz w:val="20"/>
                <w:szCs w:val="20"/>
              </w:rPr>
            </w:pPr>
            <w:r w:rsidRPr="0065779C">
              <w:rPr>
                <w:sz w:val="20"/>
                <w:szCs w:val="20"/>
              </w:rPr>
              <w:t>Toodete ja teenuste arendamine piirkonnas</w:t>
            </w:r>
          </w:p>
          <w:p w:rsidR="00391224" w:rsidRPr="0065779C" w:rsidRDefault="00391224" w:rsidP="00A92709">
            <w:pPr>
              <w:pStyle w:val="Loendilik"/>
              <w:numPr>
                <w:ilvl w:val="0"/>
                <w:numId w:val="19"/>
              </w:numPr>
              <w:rPr>
                <w:sz w:val="20"/>
                <w:szCs w:val="20"/>
              </w:rPr>
            </w:pPr>
            <w:r w:rsidRPr="0065779C">
              <w:rPr>
                <w:sz w:val="20"/>
                <w:szCs w:val="20"/>
              </w:rPr>
              <w:t>Erinevate ettevõtlussektorite vaheline võrgustumine</w:t>
            </w:r>
          </w:p>
          <w:p w:rsidR="00391224" w:rsidRPr="0065779C" w:rsidRDefault="00391224" w:rsidP="00A92709">
            <w:pPr>
              <w:pStyle w:val="Loendilik"/>
              <w:numPr>
                <w:ilvl w:val="0"/>
                <w:numId w:val="19"/>
              </w:numPr>
              <w:rPr>
                <w:sz w:val="20"/>
                <w:szCs w:val="20"/>
              </w:rPr>
            </w:pPr>
            <w:r w:rsidRPr="0065779C">
              <w:rPr>
                <w:sz w:val="20"/>
                <w:szCs w:val="20"/>
              </w:rPr>
              <w:t>Ettevõtlusaktiivsuse kasvatamine</w:t>
            </w:r>
          </w:p>
        </w:tc>
        <w:tc>
          <w:tcPr>
            <w:tcW w:w="3205" w:type="dxa"/>
            <w:vAlign w:val="center"/>
          </w:tcPr>
          <w:p w:rsidR="00391224" w:rsidRPr="0065779C" w:rsidRDefault="00391224" w:rsidP="00A92709">
            <w:pPr>
              <w:pStyle w:val="Loendilik"/>
              <w:numPr>
                <w:ilvl w:val="0"/>
                <w:numId w:val="19"/>
              </w:numPr>
              <w:rPr>
                <w:sz w:val="20"/>
                <w:szCs w:val="20"/>
              </w:rPr>
            </w:pPr>
            <w:r w:rsidRPr="0065779C">
              <w:rPr>
                <w:sz w:val="20"/>
                <w:szCs w:val="20"/>
              </w:rPr>
              <w:t>Põllumajandus, metsandus ja kalandussektori ettevõtted</w:t>
            </w:r>
          </w:p>
          <w:p w:rsidR="00391224" w:rsidRPr="0065779C" w:rsidRDefault="00391224" w:rsidP="00A92709">
            <w:pPr>
              <w:pStyle w:val="Loendilik"/>
              <w:numPr>
                <w:ilvl w:val="0"/>
                <w:numId w:val="19"/>
              </w:numPr>
              <w:rPr>
                <w:sz w:val="20"/>
                <w:szCs w:val="20"/>
              </w:rPr>
            </w:pPr>
            <w:r w:rsidRPr="0065779C">
              <w:rPr>
                <w:sz w:val="20"/>
                <w:szCs w:val="20"/>
              </w:rPr>
              <w:t>Veondus ja laondusettevõtted</w:t>
            </w:r>
          </w:p>
          <w:p w:rsidR="00391224" w:rsidRPr="0065779C" w:rsidRDefault="00391224" w:rsidP="00A92709">
            <w:pPr>
              <w:pStyle w:val="Loendilik"/>
              <w:numPr>
                <w:ilvl w:val="0"/>
                <w:numId w:val="19"/>
              </w:numPr>
              <w:rPr>
                <w:sz w:val="20"/>
                <w:szCs w:val="20"/>
              </w:rPr>
            </w:pPr>
            <w:r w:rsidRPr="0065779C">
              <w:rPr>
                <w:sz w:val="20"/>
                <w:szCs w:val="20"/>
              </w:rPr>
              <w:t>Turismiteenust pakkuvad ettevõtted</w:t>
            </w:r>
          </w:p>
          <w:p w:rsidR="00391224" w:rsidRPr="0065779C" w:rsidRDefault="00BB0083" w:rsidP="00A92709">
            <w:pPr>
              <w:pStyle w:val="Loendilik"/>
              <w:numPr>
                <w:ilvl w:val="0"/>
                <w:numId w:val="19"/>
              </w:numPr>
              <w:rPr>
                <w:sz w:val="20"/>
                <w:szCs w:val="20"/>
              </w:rPr>
            </w:pPr>
            <w:r w:rsidRPr="0065779C">
              <w:rPr>
                <w:sz w:val="20"/>
                <w:szCs w:val="20"/>
              </w:rPr>
              <w:t>Suurte turismiturgude lähedus ja kättesaadavus</w:t>
            </w:r>
          </w:p>
        </w:tc>
      </w:tr>
      <w:tr w:rsidR="00391224" w:rsidRPr="0065779C" w:rsidTr="0065779C">
        <w:tc>
          <w:tcPr>
            <w:tcW w:w="2503" w:type="dxa"/>
            <w:vAlign w:val="center"/>
          </w:tcPr>
          <w:p w:rsidR="00391224" w:rsidRPr="0065779C" w:rsidRDefault="00400298" w:rsidP="0065779C">
            <w:pPr>
              <w:rPr>
                <w:sz w:val="20"/>
                <w:szCs w:val="20"/>
              </w:rPr>
            </w:pPr>
            <w:r w:rsidRPr="0065779C">
              <w:rPr>
                <w:sz w:val="20"/>
                <w:szCs w:val="20"/>
              </w:rPr>
              <w:t>Hetkeolukorra analüüs rahvastikuprotsessides</w:t>
            </w:r>
          </w:p>
        </w:tc>
        <w:tc>
          <w:tcPr>
            <w:tcW w:w="3426" w:type="dxa"/>
            <w:vAlign w:val="center"/>
          </w:tcPr>
          <w:p w:rsidR="00391224" w:rsidRPr="0065779C" w:rsidRDefault="00391224" w:rsidP="00A92709">
            <w:pPr>
              <w:pStyle w:val="Loendilik"/>
              <w:numPr>
                <w:ilvl w:val="0"/>
                <w:numId w:val="26"/>
              </w:numPr>
              <w:rPr>
                <w:sz w:val="20"/>
                <w:szCs w:val="20"/>
              </w:rPr>
            </w:pPr>
            <w:r w:rsidRPr="0065779C">
              <w:rPr>
                <w:sz w:val="20"/>
                <w:szCs w:val="20"/>
              </w:rPr>
              <w:t>Rahvastiku vähenemise ja vananemise pidurdamine</w:t>
            </w:r>
          </w:p>
          <w:p w:rsidR="00391224" w:rsidRPr="0065779C" w:rsidRDefault="00391224" w:rsidP="00A92709">
            <w:pPr>
              <w:pStyle w:val="Loendilik"/>
              <w:numPr>
                <w:ilvl w:val="0"/>
                <w:numId w:val="26"/>
              </w:numPr>
              <w:rPr>
                <w:sz w:val="20"/>
                <w:szCs w:val="20"/>
              </w:rPr>
            </w:pPr>
            <w:r w:rsidRPr="0065779C">
              <w:rPr>
                <w:sz w:val="20"/>
                <w:szCs w:val="20"/>
              </w:rPr>
              <w:t>Elukeskkonna kvaliteedi parandamine</w:t>
            </w:r>
          </w:p>
          <w:p w:rsidR="00391224" w:rsidRPr="0065779C" w:rsidRDefault="00391224" w:rsidP="00A92709">
            <w:pPr>
              <w:pStyle w:val="Loendilik"/>
              <w:numPr>
                <w:ilvl w:val="0"/>
                <w:numId w:val="26"/>
              </w:numPr>
              <w:rPr>
                <w:sz w:val="20"/>
                <w:szCs w:val="20"/>
              </w:rPr>
            </w:pPr>
            <w:r w:rsidRPr="0065779C">
              <w:rPr>
                <w:sz w:val="20"/>
                <w:szCs w:val="20"/>
              </w:rPr>
              <w:t>Uute teenuste ja toodete loomine</w:t>
            </w:r>
          </w:p>
          <w:p w:rsidR="008B62CC" w:rsidRPr="0065779C" w:rsidRDefault="008B62CC" w:rsidP="00A92709">
            <w:pPr>
              <w:pStyle w:val="Loendilik"/>
              <w:numPr>
                <w:ilvl w:val="0"/>
                <w:numId w:val="26"/>
              </w:numPr>
              <w:rPr>
                <w:sz w:val="20"/>
                <w:szCs w:val="20"/>
              </w:rPr>
            </w:pPr>
            <w:r w:rsidRPr="0065779C">
              <w:rPr>
                <w:sz w:val="20"/>
                <w:szCs w:val="20"/>
              </w:rPr>
              <w:t>Tähelepanu pööramine eakamate inimeste tööturule ja ettevõtlusesse toomisele</w:t>
            </w:r>
          </w:p>
        </w:tc>
        <w:tc>
          <w:tcPr>
            <w:tcW w:w="3205" w:type="dxa"/>
            <w:vAlign w:val="center"/>
          </w:tcPr>
          <w:p w:rsidR="00391224" w:rsidRPr="0065779C" w:rsidRDefault="00391224" w:rsidP="00A92709">
            <w:pPr>
              <w:pStyle w:val="Loendilik"/>
              <w:numPr>
                <w:ilvl w:val="0"/>
                <w:numId w:val="26"/>
              </w:numPr>
              <w:rPr>
                <w:sz w:val="20"/>
                <w:szCs w:val="20"/>
              </w:rPr>
            </w:pPr>
            <w:r w:rsidRPr="0065779C">
              <w:rPr>
                <w:sz w:val="20"/>
                <w:szCs w:val="20"/>
              </w:rPr>
              <w:t>Looduslikud eeldused elukeskkonna kujundamiseks</w:t>
            </w:r>
          </w:p>
          <w:p w:rsidR="00391224" w:rsidRPr="0065779C" w:rsidRDefault="00391224" w:rsidP="00A92709">
            <w:pPr>
              <w:pStyle w:val="Loendilik"/>
              <w:numPr>
                <w:ilvl w:val="0"/>
                <w:numId w:val="26"/>
              </w:numPr>
              <w:rPr>
                <w:sz w:val="20"/>
                <w:szCs w:val="20"/>
              </w:rPr>
            </w:pPr>
            <w:r w:rsidRPr="0065779C">
              <w:rPr>
                <w:sz w:val="20"/>
                <w:szCs w:val="20"/>
              </w:rPr>
              <w:t>Turistide voog pakub täiendavaid võimalusi teenuste ja toodete arendamiseks</w:t>
            </w:r>
          </w:p>
          <w:p w:rsidR="00391224" w:rsidRPr="0065779C" w:rsidRDefault="00391224" w:rsidP="00A92709">
            <w:pPr>
              <w:pStyle w:val="Loendilik"/>
              <w:numPr>
                <w:ilvl w:val="0"/>
                <w:numId w:val="26"/>
              </w:numPr>
              <w:rPr>
                <w:sz w:val="20"/>
                <w:szCs w:val="20"/>
              </w:rPr>
            </w:pPr>
            <w:r w:rsidRPr="0065779C">
              <w:rPr>
                <w:sz w:val="20"/>
                <w:szCs w:val="20"/>
              </w:rPr>
              <w:t>Ida-Virumaa linnastu elanike baasil on olemas turgu KIKO väikeettevõtjatele</w:t>
            </w:r>
          </w:p>
        </w:tc>
      </w:tr>
      <w:tr w:rsidR="00400298" w:rsidRPr="0065779C" w:rsidTr="0065779C">
        <w:tc>
          <w:tcPr>
            <w:tcW w:w="2503" w:type="dxa"/>
            <w:vAlign w:val="center"/>
          </w:tcPr>
          <w:p w:rsidR="00400298" w:rsidRPr="0065779C" w:rsidRDefault="00400298" w:rsidP="0065779C">
            <w:pPr>
              <w:rPr>
                <w:sz w:val="20"/>
                <w:szCs w:val="20"/>
              </w:rPr>
            </w:pPr>
            <w:r w:rsidRPr="0065779C">
              <w:rPr>
                <w:sz w:val="20"/>
                <w:szCs w:val="20"/>
              </w:rPr>
              <w:t>Hetekolukorra analüüs kodanikuühiskonna ja avalike teenuste valdkonnas</w:t>
            </w:r>
          </w:p>
        </w:tc>
        <w:tc>
          <w:tcPr>
            <w:tcW w:w="3426" w:type="dxa"/>
            <w:vAlign w:val="center"/>
          </w:tcPr>
          <w:p w:rsidR="00400298" w:rsidRPr="0065779C" w:rsidRDefault="009228BE" w:rsidP="00A92709">
            <w:pPr>
              <w:pStyle w:val="Loendilik"/>
              <w:numPr>
                <w:ilvl w:val="0"/>
                <w:numId w:val="26"/>
              </w:numPr>
              <w:rPr>
                <w:sz w:val="20"/>
                <w:szCs w:val="20"/>
              </w:rPr>
            </w:pPr>
            <w:r w:rsidRPr="0065779C">
              <w:rPr>
                <w:sz w:val="20"/>
                <w:szCs w:val="20"/>
              </w:rPr>
              <w:t>Elukeskonna kvaliteeti parandab mitmekesine spordi-ja huvitegevuste võimalus</w:t>
            </w:r>
          </w:p>
          <w:p w:rsidR="009228BE" w:rsidRPr="0065779C" w:rsidRDefault="009228BE" w:rsidP="00A92709">
            <w:pPr>
              <w:pStyle w:val="Loendilik"/>
              <w:numPr>
                <w:ilvl w:val="0"/>
                <w:numId w:val="26"/>
              </w:numPr>
              <w:rPr>
                <w:sz w:val="20"/>
                <w:szCs w:val="20"/>
              </w:rPr>
            </w:pPr>
            <w:r w:rsidRPr="0065779C">
              <w:rPr>
                <w:sz w:val="20"/>
                <w:szCs w:val="20"/>
              </w:rPr>
              <w:t>Olemasoleva spordi- ja kultuuriasutuste infrastrkutuuri kasutamisefektiivsust saab suurendada</w:t>
            </w:r>
          </w:p>
          <w:p w:rsidR="009228BE" w:rsidRPr="0065779C" w:rsidRDefault="009228BE" w:rsidP="00A92709">
            <w:pPr>
              <w:pStyle w:val="Loendilik"/>
              <w:numPr>
                <w:ilvl w:val="0"/>
                <w:numId w:val="26"/>
              </w:numPr>
              <w:rPr>
                <w:sz w:val="20"/>
                <w:szCs w:val="20"/>
              </w:rPr>
            </w:pPr>
            <w:r w:rsidRPr="0065779C">
              <w:rPr>
                <w:sz w:val="20"/>
                <w:szCs w:val="20"/>
              </w:rPr>
              <w:t>Paremini vältida erinevate ürituste dubleerimist nii piirkonnas see kui maakonnas tervikuna</w:t>
            </w:r>
          </w:p>
        </w:tc>
        <w:tc>
          <w:tcPr>
            <w:tcW w:w="3205" w:type="dxa"/>
            <w:vAlign w:val="center"/>
          </w:tcPr>
          <w:p w:rsidR="00400298" w:rsidRPr="0065779C" w:rsidRDefault="009228BE" w:rsidP="00A92709">
            <w:pPr>
              <w:pStyle w:val="Loendilik"/>
              <w:numPr>
                <w:ilvl w:val="0"/>
                <w:numId w:val="26"/>
              </w:numPr>
              <w:rPr>
                <w:sz w:val="20"/>
                <w:szCs w:val="20"/>
              </w:rPr>
            </w:pPr>
            <w:r w:rsidRPr="0065779C">
              <w:rPr>
                <w:sz w:val="20"/>
                <w:szCs w:val="20"/>
              </w:rPr>
              <w:t>Olemasolev vabaühenduste võrgustik ning vabaühenduste tegutsemise kogemus</w:t>
            </w:r>
          </w:p>
          <w:p w:rsidR="009228BE" w:rsidRPr="0065779C" w:rsidRDefault="009228BE" w:rsidP="00A92709">
            <w:pPr>
              <w:pStyle w:val="Loendilik"/>
              <w:numPr>
                <w:ilvl w:val="0"/>
                <w:numId w:val="26"/>
              </w:numPr>
              <w:rPr>
                <w:sz w:val="20"/>
                <w:szCs w:val="20"/>
              </w:rPr>
            </w:pPr>
            <w:r w:rsidRPr="0065779C">
              <w:rPr>
                <w:sz w:val="20"/>
                <w:szCs w:val="20"/>
              </w:rPr>
              <w:t>Olemasolev kultuuri- ja spordi füüsiline infrastruktuur</w:t>
            </w:r>
          </w:p>
          <w:p w:rsidR="009228BE" w:rsidRPr="0065779C" w:rsidRDefault="009228BE" w:rsidP="00A92709">
            <w:pPr>
              <w:pStyle w:val="Loendilik"/>
              <w:numPr>
                <w:ilvl w:val="0"/>
                <w:numId w:val="26"/>
              </w:numPr>
              <w:rPr>
                <w:sz w:val="20"/>
                <w:szCs w:val="20"/>
              </w:rPr>
            </w:pPr>
            <w:r w:rsidRPr="0065779C">
              <w:rPr>
                <w:sz w:val="20"/>
                <w:szCs w:val="20"/>
              </w:rPr>
              <w:t>Piirkonnas olemasolev koostöökogemus ürituste korraldamise vallas</w:t>
            </w:r>
          </w:p>
        </w:tc>
      </w:tr>
      <w:tr w:rsidR="00391224" w:rsidRPr="0065779C" w:rsidTr="0065779C">
        <w:tc>
          <w:tcPr>
            <w:tcW w:w="2503" w:type="dxa"/>
            <w:vAlign w:val="center"/>
          </w:tcPr>
          <w:p w:rsidR="00391224" w:rsidRPr="0065779C" w:rsidRDefault="00391224" w:rsidP="0065779C">
            <w:pPr>
              <w:rPr>
                <w:sz w:val="20"/>
                <w:szCs w:val="20"/>
              </w:rPr>
            </w:pPr>
            <w:r w:rsidRPr="0065779C">
              <w:rPr>
                <w:sz w:val="20"/>
                <w:szCs w:val="20"/>
              </w:rPr>
              <w:t>„Avatud ruum“</w:t>
            </w:r>
          </w:p>
        </w:tc>
        <w:tc>
          <w:tcPr>
            <w:tcW w:w="3426" w:type="dxa"/>
            <w:vAlign w:val="center"/>
          </w:tcPr>
          <w:p w:rsidR="00391224" w:rsidRPr="0065779C" w:rsidRDefault="00391224" w:rsidP="00A92709">
            <w:pPr>
              <w:pStyle w:val="Loendilik"/>
              <w:numPr>
                <w:ilvl w:val="0"/>
                <w:numId w:val="27"/>
              </w:numPr>
              <w:rPr>
                <w:sz w:val="20"/>
                <w:szCs w:val="20"/>
              </w:rPr>
            </w:pPr>
            <w:r w:rsidRPr="0065779C">
              <w:rPr>
                <w:sz w:val="20"/>
                <w:szCs w:val="20"/>
              </w:rPr>
              <w:t xml:space="preserve">Uute </w:t>
            </w:r>
            <w:r w:rsidR="00700DB9" w:rsidRPr="0065779C">
              <w:rPr>
                <w:sz w:val="20"/>
                <w:szCs w:val="20"/>
              </w:rPr>
              <w:t xml:space="preserve">kõrgema kvsaliteediga </w:t>
            </w:r>
            <w:r w:rsidRPr="0065779C">
              <w:rPr>
                <w:sz w:val="20"/>
                <w:szCs w:val="20"/>
              </w:rPr>
              <w:t>töökohtade loomine, mis võiks olla atraktiivsed ka noortele</w:t>
            </w:r>
          </w:p>
        </w:tc>
        <w:tc>
          <w:tcPr>
            <w:tcW w:w="3205" w:type="dxa"/>
            <w:vAlign w:val="center"/>
          </w:tcPr>
          <w:p w:rsidR="00391224" w:rsidRPr="0065779C" w:rsidRDefault="00391224" w:rsidP="00A92709">
            <w:pPr>
              <w:pStyle w:val="Loendilik"/>
              <w:numPr>
                <w:ilvl w:val="0"/>
                <w:numId w:val="27"/>
              </w:numPr>
              <w:rPr>
                <w:sz w:val="20"/>
                <w:szCs w:val="20"/>
              </w:rPr>
            </w:pPr>
            <w:r w:rsidRPr="0065779C">
              <w:rPr>
                <w:sz w:val="20"/>
                <w:szCs w:val="20"/>
              </w:rPr>
              <w:t>Linnades paiknev tööstus pakub turgu väikeettevõtjatele</w:t>
            </w:r>
          </w:p>
          <w:p w:rsidR="00391224" w:rsidRPr="0065779C" w:rsidRDefault="00391224" w:rsidP="00A92709">
            <w:pPr>
              <w:pStyle w:val="Loendilik"/>
              <w:numPr>
                <w:ilvl w:val="0"/>
                <w:numId w:val="27"/>
              </w:numPr>
              <w:rPr>
                <w:sz w:val="20"/>
                <w:szCs w:val="20"/>
              </w:rPr>
            </w:pPr>
            <w:r w:rsidRPr="0065779C">
              <w:rPr>
                <w:sz w:val="20"/>
                <w:szCs w:val="20"/>
              </w:rPr>
              <w:t>Kasvav turistide voog pakub võimalusi väikeettevõtjate tootearenduseks ning teenustepaketi mitmekesistamiseks</w:t>
            </w:r>
          </w:p>
        </w:tc>
      </w:tr>
      <w:tr w:rsidR="00391224" w:rsidRPr="0065779C" w:rsidTr="0065779C">
        <w:tc>
          <w:tcPr>
            <w:tcW w:w="2503" w:type="dxa"/>
            <w:vAlign w:val="center"/>
          </w:tcPr>
          <w:p w:rsidR="00391224" w:rsidRPr="0065779C" w:rsidRDefault="00391224" w:rsidP="0065779C">
            <w:pPr>
              <w:rPr>
                <w:sz w:val="20"/>
                <w:szCs w:val="20"/>
              </w:rPr>
            </w:pPr>
            <w:r w:rsidRPr="0065779C">
              <w:rPr>
                <w:sz w:val="20"/>
                <w:szCs w:val="20"/>
              </w:rPr>
              <w:t>Fookusgruppide intervjuud</w:t>
            </w:r>
          </w:p>
        </w:tc>
        <w:tc>
          <w:tcPr>
            <w:tcW w:w="3426" w:type="dxa"/>
            <w:vAlign w:val="center"/>
          </w:tcPr>
          <w:p w:rsidR="00391224" w:rsidRPr="0065779C" w:rsidRDefault="00391224" w:rsidP="00A92709">
            <w:pPr>
              <w:pStyle w:val="Loendilik"/>
              <w:numPr>
                <w:ilvl w:val="0"/>
                <w:numId w:val="28"/>
              </w:numPr>
              <w:rPr>
                <w:sz w:val="20"/>
                <w:szCs w:val="20"/>
              </w:rPr>
            </w:pPr>
            <w:r w:rsidRPr="0065779C">
              <w:rPr>
                <w:sz w:val="20"/>
                <w:szCs w:val="20"/>
              </w:rPr>
              <w:t>Vajadus uute teenuste ja toodete järele</w:t>
            </w:r>
          </w:p>
          <w:p w:rsidR="00391224" w:rsidRPr="0065779C" w:rsidRDefault="00391224" w:rsidP="00A92709">
            <w:pPr>
              <w:pStyle w:val="Loendilik"/>
              <w:numPr>
                <w:ilvl w:val="0"/>
                <w:numId w:val="28"/>
              </w:numPr>
              <w:rPr>
                <w:sz w:val="20"/>
                <w:szCs w:val="20"/>
              </w:rPr>
            </w:pPr>
            <w:r w:rsidRPr="0065779C">
              <w:rPr>
                <w:sz w:val="20"/>
                <w:szCs w:val="20"/>
              </w:rPr>
              <w:t>Ettevõtjate ja vabaühenduste arenguvõimekuse kasvatamine</w:t>
            </w:r>
          </w:p>
        </w:tc>
        <w:tc>
          <w:tcPr>
            <w:tcW w:w="3205" w:type="dxa"/>
            <w:vAlign w:val="center"/>
          </w:tcPr>
          <w:p w:rsidR="00391224" w:rsidRPr="0065779C" w:rsidRDefault="00391224" w:rsidP="00A92709">
            <w:pPr>
              <w:pStyle w:val="Loendilik"/>
              <w:numPr>
                <w:ilvl w:val="0"/>
                <w:numId w:val="28"/>
              </w:numPr>
              <w:rPr>
                <w:sz w:val="20"/>
                <w:szCs w:val="20"/>
              </w:rPr>
            </w:pPr>
            <w:r w:rsidRPr="0065779C">
              <w:rPr>
                <w:sz w:val="20"/>
                <w:szCs w:val="20"/>
              </w:rPr>
              <w:t>KIKO kogemus ettevõtluse ja kolmanda sektori toetamisel</w:t>
            </w:r>
          </w:p>
          <w:p w:rsidR="00391224" w:rsidRPr="0065779C" w:rsidRDefault="00391224" w:rsidP="00A92709">
            <w:pPr>
              <w:pStyle w:val="Loendilik"/>
              <w:numPr>
                <w:ilvl w:val="0"/>
                <w:numId w:val="28"/>
              </w:numPr>
              <w:rPr>
                <w:sz w:val="20"/>
                <w:szCs w:val="20"/>
              </w:rPr>
            </w:pPr>
            <w:r w:rsidRPr="0065779C">
              <w:rPr>
                <w:sz w:val="20"/>
                <w:szCs w:val="20"/>
              </w:rPr>
              <w:t>Arenguvaldkonna partnervõrgustik maakonnas</w:t>
            </w:r>
          </w:p>
        </w:tc>
      </w:tr>
      <w:tr w:rsidR="00391224" w:rsidRPr="0065779C" w:rsidTr="0065779C">
        <w:tc>
          <w:tcPr>
            <w:tcW w:w="2503" w:type="dxa"/>
            <w:vAlign w:val="center"/>
          </w:tcPr>
          <w:p w:rsidR="00391224" w:rsidRPr="0065779C" w:rsidRDefault="00391224" w:rsidP="0065779C">
            <w:pPr>
              <w:rPr>
                <w:sz w:val="20"/>
                <w:szCs w:val="20"/>
              </w:rPr>
            </w:pPr>
            <w:r w:rsidRPr="0065779C">
              <w:rPr>
                <w:sz w:val="20"/>
                <w:szCs w:val="20"/>
              </w:rPr>
              <w:t>Google küsitlus</w:t>
            </w:r>
          </w:p>
        </w:tc>
        <w:tc>
          <w:tcPr>
            <w:tcW w:w="3426" w:type="dxa"/>
            <w:vAlign w:val="center"/>
          </w:tcPr>
          <w:p w:rsidR="00391224" w:rsidRPr="0065779C" w:rsidRDefault="00391224" w:rsidP="00A92709">
            <w:pPr>
              <w:pStyle w:val="Loendilik"/>
              <w:numPr>
                <w:ilvl w:val="0"/>
                <w:numId w:val="29"/>
              </w:numPr>
              <w:rPr>
                <w:sz w:val="20"/>
                <w:szCs w:val="20"/>
              </w:rPr>
            </w:pPr>
            <w:r w:rsidRPr="0065779C">
              <w:rPr>
                <w:sz w:val="20"/>
                <w:szCs w:val="20"/>
              </w:rPr>
              <w:t xml:space="preserve">Vajadus investeeringute järele toodete ja teenuste </w:t>
            </w:r>
            <w:r w:rsidRPr="0065779C">
              <w:rPr>
                <w:sz w:val="20"/>
                <w:szCs w:val="20"/>
              </w:rPr>
              <w:lastRenderedPageBreak/>
              <w:t>arendamiseks – ettevõtajtel sedamed ja hooned, avalikus ja kolmandas sektoris elukeskkonna kvaliteedi parandamine</w:t>
            </w:r>
          </w:p>
        </w:tc>
        <w:tc>
          <w:tcPr>
            <w:tcW w:w="3205" w:type="dxa"/>
            <w:vAlign w:val="center"/>
          </w:tcPr>
          <w:p w:rsidR="00391224" w:rsidRPr="0065779C" w:rsidRDefault="00391224" w:rsidP="00A92709">
            <w:pPr>
              <w:pStyle w:val="Loendilik"/>
              <w:numPr>
                <w:ilvl w:val="0"/>
                <w:numId w:val="29"/>
              </w:numPr>
              <w:rPr>
                <w:sz w:val="20"/>
                <w:szCs w:val="20"/>
              </w:rPr>
            </w:pPr>
            <w:r w:rsidRPr="0065779C">
              <w:rPr>
                <w:sz w:val="20"/>
                <w:szCs w:val="20"/>
              </w:rPr>
              <w:lastRenderedPageBreak/>
              <w:t xml:space="preserve">Ettevõtjate, vabaühenduste ja </w:t>
            </w:r>
            <w:r w:rsidRPr="0065779C">
              <w:rPr>
                <w:sz w:val="20"/>
                <w:szCs w:val="20"/>
              </w:rPr>
              <w:lastRenderedPageBreak/>
              <w:t>omavalitsuste valmisolek arendus</w:t>
            </w:r>
            <w:r w:rsidR="00A92709">
              <w:rPr>
                <w:sz w:val="20"/>
                <w:szCs w:val="20"/>
              </w:rPr>
              <w:t>tegevusi kavandada ja ellu viia</w:t>
            </w:r>
          </w:p>
          <w:p w:rsidR="00391224" w:rsidRPr="0065779C" w:rsidRDefault="00391224" w:rsidP="00A92709">
            <w:pPr>
              <w:pStyle w:val="Loendilik"/>
              <w:numPr>
                <w:ilvl w:val="0"/>
                <w:numId w:val="29"/>
              </w:numPr>
              <w:rPr>
                <w:sz w:val="20"/>
                <w:szCs w:val="20"/>
              </w:rPr>
            </w:pPr>
            <w:r w:rsidRPr="0065779C">
              <w:rPr>
                <w:sz w:val="20"/>
                <w:szCs w:val="20"/>
              </w:rPr>
              <w:t>KIKO partnerite kogemus arenguprojektide tugimisel</w:t>
            </w:r>
          </w:p>
        </w:tc>
      </w:tr>
      <w:tr w:rsidR="00844991" w:rsidRPr="0065779C" w:rsidTr="0065779C">
        <w:tc>
          <w:tcPr>
            <w:tcW w:w="2503" w:type="dxa"/>
            <w:vAlign w:val="center"/>
          </w:tcPr>
          <w:p w:rsidR="00844991" w:rsidRPr="0065779C" w:rsidRDefault="00844991" w:rsidP="0065779C">
            <w:pPr>
              <w:rPr>
                <w:sz w:val="20"/>
                <w:szCs w:val="20"/>
              </w:rPr>
            </w:pPr>
            <w:r w:rsidRPr="0065779C">
              <w:rPr>
                <w:sz w:val="20"/>
                <w:szCs w:val="20"/>
              </w:rPr>
              <w:lastRenderedPageBreak/>
              <w:t>Õppereisid (Austria, Portugal, Itaalia, Eesti)</w:t>
            </w:r>
          </w:p>
        </w:tc>
        <w:tc>
          <w:tcPr>
            <w:tcW w:w="3426" w:type="dxa"/>
            <w:vAlign w:val="center"/>
          </w:tcPr>
          <w:p w:rsidR="00844991" w:rsidRPr="0065779C" w:rsidRDefault="00844991" w:rsidP="00A92709">
            <w:pPr>
              <w:pStyle w:val="Loendilik"/>
              <w:numPr>
                <w:ilvl w:val="0"/>
                <w:numId w:val="29"/>
              </w:numPr>
              <w:rPr>
                <w:sz w:val="20"/>
                <w:szCs w:val="20"/>
              </w:rPr>
            </w:pPr>
            <w:r w:rsidRPr="0065779C">
              <w:rPr>
                <w:sz w:val="20"/>
                <w:szCs w:val="20"/>
              </w:rPr>
              <w:t>Kohapealne võrgustumine loob eeldused kohaliku majanduse paremaks tomimiseks</w:t>
            </w:r>
          </w:p>
          <w:p w:rsidR="00844991" w:rsidRPr="0065779C" w:rsidRDefault="00844991" w:rsidP="00A92709">
            <w:pPr>
              <w:pStyle w:val="Loendilik"/>
              <w:numPr>
                <w:ilvl w:val="0"/>
                <w:numId w:val="29"/>
              </w:numPr>
              <w:rPr>
                <w:sz w:val="20"/>
                <w:szCs w:val="20"/>
              </w:rPr>
            </w:pPr>
            <w:r w:rsidRPr="0065779C">
              <w:rPr>
                <w:sz w:val="20"/>
                <w:szCs w:val="20"/>
              </w:rPr>
              <w:t>Keskendumine oma kohalikule ressursile ning selle baasil toodete pakkumisele on oluline</w:t>
            </w:r>
          </w:p>
        </w:tc>
        <w:tc>
          <w:tcPr>
            <w:tcW w:w="3205" w:type="dxa"/>
            <w:vAlign w:val="center"/>
          </w:tcPr>
          <w:p w:rsidR="00844991" w:rsidRPr="0065779C" w:rsidRDefault="00844991" w:rsidP="00A92709">
            <w:pPr>
              <w:pStyle w:val="Loendilik"/>
              <w:numPr>
                <w:ilvl w:val="0"/>
                <w:numId w:val="29"/>
              </w:numPr>
              <w:rPr>
                <w:sz w:val="20"/>
                <w:szCs w:val="20"/>
              </w:rPr>
            </w:pPr>
            <w:r w:rsidRPr="0065779C">
              <w:rPr>
                <w:sz w:val="20"/>
                <w:szCs w:val="20"/>
              </w:rPr>
              <w:t>Olemasolev rahvusvaheline kogemus kohaliku elu- ja majanduskeskkonna kujundamisel</w:t>
            </w:r>
          </w:p>
          <w:p w:rsidR="00844991" w:rsidRPr="0065779C" w:rsidRDefault="00844991" w:rsidP="00A92709">
            <w:pPr>
              <w:pStyle w:val="Loendilik"/>
              <w:numPr>
                <w:ilvl w:val="0"/>
                <w:numId w:val="29"/>
              </w:numPr>
              <w:rPr>
                <w:sz w:val="20"/>
                <w:szCs w:val="20"/>
              </w:rPr>
            </w:pPr>
            <w:r w:rsidRPr="0065779C">
              <w:rPr>
                <w:sz w:val="20"/>
                <w:szCs w:val="20"/>
              </w:rPr>
              <w:t>Rahvusvahelisi kostöökogemusi omav liikmeskond</w:t>
            </w:r>
          </w:p>
        </w:tc>
      </w:tr>
      <w:tr w:rsidR="00391224" w:rsidRPr="0065779C" w:rsidTr="0065779C">
        <w:tc>
          <w:tcPr>
            <w:tcW w:w="2503" w:type="dxa"/>
            <w:vAlign w:val="center"/>
          </w:tcPr>
          <w:p w:rsidR="00391224" w:rsidRPr="0065779C" w:rsidRDefault="00A92709" w:rsidP="0065779C">
            <w:pPr>
              <w:rPr>
                <w:sz w:val="20"/>
                <w:szCs w:val="20"/>
              </w:rPr>
            </w:pPr>
            <w:r>
              <w:rPr>
                <w:sz w:val="20"/>
                <w:szCs w:val="20"/>
              </w:rPr>
              <w:t>SWOT-</w:t>
            </w:r>
            <w:r w:rsidR="00391224" w:rsidRPr="0065779C">
              <w:rPr>
                <w:sz w:val="20"/>
                <w:szCs w:val="20"/>
              </w:rPr>
              <w:t>analüüs</w:t>
            </w:r>
          </w:p>
        </w:tc>
        <w:tc>
          <w:tcPr>
            <w:tcW w:w="3426" w:type="dxa"/>
            <w:vAlign w:val="center"/>
          </w:tcPr>
          <w:p w:rsidR="00391224" w:rsidRPr="0065779C" w:rsidRDefault="00391224" w:rsidP="00A92709">
            <w:pPr>
              <w:pStyle w:val="Loendilik"/>
              <w:numPr>
                <w:ilvl w:val="0"/>
                <w:numId w:val="30"/>
              </w:numPr>
              <w:rPr>
                <w:sz w:val="20"/>
                <w:szCs w:val="20"/>
              </w:rPr>
            </w:pPr>
            <w:r w:rsidRPr="0065779C">
              <w:rPr>
                <w:sz w:val="20"/>
                <w:szCs w:val="20"/>
              </w:rPr>
              <w:t>Vajadus KIKO enda võimekuse ja tõhusue kasvatamise järele. Võrgustikutöö arendamise ja liikmeskonna kasvatamsie ja arendamise järele</w:t>
            </w:r>
          </w:p>
        </w:tc>
        <w:tc>
          <w:tcPr>
            <w:tcW w:w="3205" w:type="dxa"/>
            <w:vAlign w:val="center"/>
          </w:tcPr>
          <w:p w:rsidR="00391224" w:rsidRPr="0065779C" w:rsidRDefault="00391224" w:rsidP="00A92709">
            <w:pPr>
              <w:pStyle w:val="Loendilik"/>
              <w:numPr>
                <w:ilvl w:val="0"/>
                <w:numId w:val="30"/>
              </w:numPr>
              <w:rPr>
                <w:sz w:val="20"/>
                <w:szCs w:val="20"/>
              </w:rPr>
            </w:pPr>
            <w:r w:rsidRPr="0065779C">
              <w:rPr>
                <w:sz w:val="20"/>
                <w:szCs w:val="20"/>
              </w:rPr>
              <w:t>Suur KIKO partnerite ja taotlejate hulk, kes saavad anda sisendit ja kogemust KIKO võimekuse kasvatamiseks</w:t>
            </w:r>
          </w:p>
        </w:tc>
      </w:tr>
    </w:tbl>
    <w:p w:rsidR="00391224" w:rsidRDefault="00391224" w:rsidP="002F5ABD">
      <w:pPr>
        <w:spacing w:after="0" w:line="240" w:lineRule="auto"/>
        <w:rPr>
          <w:b/>
        </w:rPr>
      </w:pPr>
    </w:p>
    <w:p w:rsidR="00E5380A" w:rsidRPr="0065779C" w:rsidRDefault="00E5380A" w:rsidP="0065779C">
      <w:pPr>
        <w:spacing w:after="0" w:line="240" w:lineRule="auto"/>
        <w:jc w:val="both"/>
        <w:rPr>
          <w:b/>
        </w:rPr>
      </w:pPr>
      <w:r w:rsidRPr="0065779C">
        <w:rPr>
          <w:b/>
        </w:rPr>
        <w:t>Olulisemate arenguvaldkondadena saab eeltoodu põhjal defineerida:</w:t>
      </w:r>
    </w:p>
    <w:p w:rsidR="00E5380A" w:rsidRPr="0065779C" w:rsidRDefault="004A33FF" w:rsidP="00A92709">
      <w:pPr>
        <w:pStyle w:val="Loendilik"/>
        <w:numPr>
          <w:ilvl w:val="0"/>
          <w:numId w:val="49"/>
        </w:numPr>
        <w:spacing w:after="0" w:line="240" w:lineRule="auto"/>
        <w:jc w:val="both"/>
      </w:pPr>
      <w:r w:rsidRPr="0065779C">
        <w:t>V</w:t>
      </w:r>
      <w:r w:rsidR="00E5380A" w:rsidRPr="0065779C">
        <w:t>äikeettevõtluse arengut, mis toob turule uusi tooteid ning põhineb oluliselt koahlikul ressursil nii toiduainete tootmises kui</w:t>
      </w:r>
      <w:r w:rsidR="00A92709">
        <w:t xml:space="preserve"> ka</w:t>
      </w:r>
      <w:r w:rsidR="00E5380A" w:rsidRPr="0065779C">
        <w:t xml:space="preserve"> turismiteenuste pakkumises. Väikeettvõtlus pakub tööd nii noortele kui </w:t>
      </w:r>
      <w:r w:rsidR="0001209F">
        <w:t xml:space="preserve">ka </w:t>
      </w:r>
      <w:r w:rsidR="00E5380A" w:rsidRPr="0065779C">
        <w:t>eakatele ning tekitab noorte ettevõtjate puhul tugevamat seost piirkonnaga. Väikeettevõtluse arenguks on olemas vajalikud arengueeldused toimivate võrgustike, olemasolevate turgude ja kasvava oskusteabe näol.</w:t>
      </w:r>
    </w:p>
    <w:p w:rsidR="00E5380A" w:rsidRPr="0065779C" w:rsidRDefault="00E5380A" w:rsidP="00A92709">
      <w:pPr>
        <w:pStyle w:val="Loendilik"/>
        <w:numPr>
          <w:ilvl w:val="0"/>
          <w:numId w:val="49"/>
        </w:numPr>
        <w:spacing w:after="0" w:line="240" w:lineRule="auto"/>
        <w:jc w:val="both"/>
      </w:pPr>
      <w:r w:rsidRPr="0065779C">
        <w:t>Elukeskkonna arengut, mis parandab eelkõige elanikele ja piirkonna külastajatele suunatud erinevaid teenusi, mida osutavad lisaks ettevõtjatele ka vabaühendused ja kohalikud omavalitsused. Elukeskkonna arendamiseks on olemas arengueeldused läbi toimiva vabaühenduste võrgustiku, põhiliselt omavalitsuste kanda oleva spordi- ja kultuuriasutuste infrastruktuuri ning nii välis- kui sisemaise koostöökogemuse olemasolu</w:t>
      </w:r>
      <w:r w:rsidR="0001209F">
        <w:t>.</w:t>
      </w:r>
    </w:p>
    <w:p w:rsidR="00E5380A" w:rsidRPr="0065779C" w:rsidRDefault="00E5380A" w:rsidP="00A92709">
      <w:pPr>
        <w:pStyle w:val="Loendilik"/>
        <w:numPr>
          <w:ilvl w:val="0"/>
          <w:numId w:val="49"/>
        </w:numPr>
        <w:spacing w:after="0" w:line="240" w:lineRule="auto"/>
        <w:jc w:val="both"/>
      </w:pPr>
      <w:r w:rsidRPr="0065779C">
        <w:t>Inimese arengut, mis on horisontaalseks baasiks nii ette</w:t>
      </w:r>
      <w:r w:rsidR="0001209F">
        <w:t>võtluse</w:t>
      </w:r>
      <w:r w:rsidRPr="0065779C">
        <w:t xml:space="preserve"> kui kodanikuühiskonna toimimiseks. Olu</w:t>
      </w:r>
      <w:r w:rsidR="0001209F">
        <w:t>l</w:t>
      </w:r>
      <w:r w:rsidRPr="0065779C">
        <w:t>iseks vajaduseks on kasvatada võrgustikutöö oskusi ja võimekust, vajalik on parandada piirkonna elanike oskusteavet eelkõige põhilistes KIKO arengusuundades (turism, kohalik toit).</w:t>
      </w:r>
      <w:r w:rsidR="004A33FF" w:rsidRPr="0065779C">
        <w:t xml:space="preserve"> Arenguks vajalikud eeeldused on olemas läbi toimiva kolmanda sekotri võrgustiku ning olemasolevate koostöösidemete nii Eestis kui mujal. Piirkonnas toimib mitmeid atraktiivseid ning laialt tuntud üritusi, mis loovad eelduse paremaks koostööks (Oru pargi promenaad, Toila muinastulede öö, Toila merepäevad, Jõhvi balletifestival, Seitsme linna muusika</w:t>
      </w:r>
      <w:r w:rsidR="0001209F">
        <w:t>, Narva-Jõesuu silmufestival jt</w:t>
      </w:r>
      <w:r w:rsidR="004A33FF" w:rsidRPr="0065779C">
        <w:t>)</w:t>
      </w:r>
      <w:r w:rsidR="0001209F">
        <w:t>.</w:t>
      </w:r>
    </w:p>
    <w:p w:rsidR="00E5380A" w:rsidRDefault="00E5380A" w:rsidP="002F5ABD">
      <w:pPr>
        <w:spacing w:after="0" w:line="240" w:lineRule="auto"/>
        <w:rPr>
          <w:b/>
        </w:rPr>
      </w:pPr>
    </w:p>
    <w:p w:rsidR="0065779C" w:rsidRDefault="0065779C">
      <w:pPr>
        <w:rPr>
          <w:rFonts w:asciiTheme="majorHAnsi" w:eastAsiaTheme="majorEastAsia" w:hAnsiTheme="majorHAnsi" w:cstheme="majorBidi"/>
          <w:b/>
          <w:bCs/>
          <w:color w:val="365F91" w:themeColor="accent1" w:themeShade="BF"/>
          <w:sz w:val="28"/>
          <w:szCs w:val="28"/>
        </w:rPr>
      </w:pPr>
      <w:r>
        <w:br w:type="page"/>
      </w:r>
    </w:p>
    <w:p w:rsidR="00391224" w:rsidRDefault="00391224" w:rsidP="0065779C">
      <w:pPr>
        <w:pStyle w:val="Pealkiri1"/>
        <w:numPr>
          <w:ilvl w:val="2"/>
          <w:numId w:val="1"/>
        </w:numPr>
        <w:spacing w:before="0" w:line="240" w:lineRule="auto"/>
        <w:ind w:left="709"/>
      </w:pPr>
      <w:bookmarkStart w:id="10" w:name="_Toc414357363"/>
      <w:r>
        <w:lastRenderedPageBreak/>
        <w:t>Eelmiste strateegiliste eesmärkide täitmine ja saavutatud tulemused</w:t>
      </w:r>
      <w:bookmarkEnd w:id="10"/>
    </w:p>
    <w:p w:rsidR="00391224" w:rsidRDefault="00391224" w:rsidP="002F5ABD">
      <w:pPr>
        <w:spacing w:after="0" w:line="240" w:lineRule="auto"/>
      </w:pPr>
    </w:p>
    <w:p w:rsidR="00391224" w:rsidRDefault="00391224" w:rsidP="002F5ABD">
      <w:pPr>
        <w:spacing w:after="0" w:line="240" w:lineRule="auto"/>
      </w:pPr>
      <w:r>
        <w:t>Eelmise strateegia kokkuvõtteks saab välja tuua:</w:t>
      </w:r>
    </w:p>
    <w:p w:rsidR="0001209F" w:rsidRPr="005419E4" w:rsidRDefault="0001209F" w:rsidP="002F5ABD">
      <w:pPr>
        <w:spacing w:after="0" w:line="240" w:lineRule="auto"/>
      </w:pPr>
    </w:p>
    <w:p w:rsidR="00391224" w:rsidRPr="005419E4" w:rsidRDefault="00391224" w:rsidP="002F5ABD">
      <w:pPr>
        <w:widowControl w:val="0"/>
        <w:autoSpaceDE w:val="0"/>
        <w:autoSpaceDN w:val="0"/>
        <w:adjustRightInd w:val="0"/>
        <w:spacing w:after="0" w:line="240" w:lineRule="auto"/>
        <w:jc w:val="both"/>
        <w:rPr>
          <w:bCs/>
          <w:noProof/>
        </w:rPr>
      </w:pPr>
      <w:r w:rsidRPr="005419E4">
        <w:rPr>
          <w:bCs/>
          <w:noProof/>
        </w:rPr>
        <w:t>Positiivne:</w:t>
      </w:r>
    </w:p>
    <w:p w:rsidR="00391224" w:rsidRPr="005419E4" w:rsidRDefault="00391224" w:rsidP="002F5ABD">
      <w:pPr>
        <w:pStyle w:val="Loendilik"/>
        <w:widowControl w:val="0"/>
        <w:numPr>
          <w:ilvl w:val="0"/>
          <w:numId w:val="12"/>
        </w:numPr>
        <w:autoSpaceDE w:val="0"/>
        <w:autoSpaceDN w:val="0"/>
        <w:adjustRightInd w:val="0"/>
        <w:spacing w:after="0" w:line="240" w:lineRule="auto"/>
        <w:contextualSpacing w:val="0"/>
        <w:jc w:val="both"/>
        <w:rPr>
          <w:bCs/>
          <w:noProof/>
        </w:rPr>
      </w:pPr>
      <w:r w:rsidRPr="005419E4">
        <w:rPr>
          <w:bCs/>
          <w:noProof/>
        </w:rPr>
        <w:t>Hindamissüsteem on hea – komisjon on olnud algusest peale juhatusest eraldi. Liikmeid on hindamiskomisjoni palju kaasatud (pooled liikmed on kas hindamiskomisjonis või juhatuses). Projektide kättesaadavus võiks olla lihtsam, nt läbi kodulehe.</w:t>
      </w:r>
    </w:p>
    <w:p w:rsidR="00391224" w:rsidRPr="005419E4" w:rsidRDefault="00391224" w:rsidP="002F5ABD">
      <w:pPr>
        <w:pStyle w:val="Loendilik"/>
        <w:widowControl w:val="0"/>
        <w:numPr>
          <w:ilvl w:val="0"/>
          <w:numId w:val="12"/>
        </w:numPr>
        <w:autoSpaceDE w:val="0"/>
        <w:autoSpaceDN w:val="0"/>
        <w:adjustRightInd w:val="0"/>
        <w:spacing w:after="0" w:line="240" w:lineRule="auto"/>
        <w:contextualSpacing w:val="0"/>
        <w:jc w:val="both"/>
        <w:rPr>
          <w:bCs/>
          <w:noProof/>
        </w:rPr>
      </w:pPr>
      <w:r w:rsidRPr="005419E4">
        <w:rPr>
          <w:bCs/>
          <w:noProof/>
        </w:rPr>
        <w:t xml:space="preserve">Koostööprojekte on olnud mitmeid, hea näide on kohaliku toidu projekti käivitamine, millesse KTG on algatajana panustanud. </w:t>
      </w:r>
    </w:p>
    <w:p w:rsidR="00391224" w:rsidRPr="005419E4" w:rsidRDefault="00391224" w:rsidP="002F5ABD">
      <w:pPr>
        <w:pStyle w:val="Loendilik"/>
        <w:widowControl w:val="0"/>
        <w:numPr>
          <w:ilvl w:val="0"/>
          <w:numId w:val="12"/>
        </w:numPr>
        <w:autoSpaceDE w:val="0"/>
        <w:autoSpaceDN w:val="0"/>
        <w:adjustRightInd w:val="0"/>
        <w:spacing w:after="0" w:line="240" w:lineRule="auto"/>
        <w:contextualSpacing w:val="0"/>
        <w:jc w:val="both"/>
        <w:rPr>
          <w:bCs/>
          <w:noProof/>
        </w:rPr>
      </w:pPr>
      <w:r w:rsidRPr="005419E4">
        <w:rPr>
          <w:bCs/>
          <w:noProof/>
        </w:rPr>
        <w:t xml:space="preserve">Väikseid põllumehi ja uusi väiketootjad on juurde tulnud. </w:t>
      </w:r>
    </w:p>
    <w:p w:rsidR="00391224" w:rsidRPr="005419E4" w:rsidRDefault="00391224" w:rsidP="002F5ABD">
      <w:pPr>
        <w:pStyle w:val="Loendilik"/>
        <w:widowControl w:val="0"/>
        <w:numPr>
          <w:ilvl w:val="0"/>
          <w:numId w:val="12"/>
        </w:numPr>
        <w:autoSpaceDE w:val="0"/>
        <w:autoSpaceDN w:val="0"/>
        <w:adjustRightInd w:val="0"/>
        <w:spacing w:after="0" w:line="240" w:lineRule="auto"/>
        <w:contextualSpacing w:val="0"/>
        <w:jc w:val="both"/>
        <w:rPr>
          <w:bCs/>
          <w:noProof/>
        </w:rPr>
      </w:pPr>
      <w:r w:rsidRPr="005419E4">
        <w:rPr>
          <w:bCs/>
          <w:noProof/>
        </w:rPr>
        <w:t xml:space="preserve">Piirkonna turismitrükis on olnud hea (oma tegevuskuludest tehtud). See on oluline väikestele tegijatele, kuna nad on saanud trükisesse sisse. Soov on oma piirkonna väikeettevõtjad pildile saada ning siduda toidu teema turismiga. </w:t>
      </w:r>
    </w:p>
    <w:p w:rsidR="00391224" w:rsidRPr="005419E4" w:rsidRDefault="00391224" w:rsidP="002F5ABD">
      <w:pPr>
        <w:widowControl w:val="0"/>
        <w:autoSpaceDE w:val="0"/>
        <w:autoSpaceDN w:val="0"/>
        <w:adjustRightInd w:val="0"/>
        <w:spacing w:after="0" w:line="240" w:lineRule="auto"/>
        <w:jc w:val="both"/>
        <w:rPr>
          <w:bCs/>
          <w:noProof/>
        </w:rPr>
      </w:pPr>
    </w:p>
    <w:p w:rsidR="00391224" w:rsidRPr="005419E4" w:rsidRDefault="00391224" w:rsidP="002F5ABD">
      <w:pPr>
        <w:widowControl w:val="0"/>
        <w:autoSpaceDE w:val="0"/>
        <w:autoSpaceDN w:val="0"/>
        <w:adjustRightInd w:val="0"/>
        <w:spacing w:after="0" w:line="240" w:lineRule="auto"/>
        <w:jc w:val="both"/>
        <w:rPr>
          <w:bCs/>
          <w:noProof/>
        </w:rPr>
      </w:pPr>
      <w:r w:rsidRPr="005419E4">
        <w:rPr>
          <w:bCs/>
          <w:noProof/>
        </w:rPr>
        <w:t>Väljakutsed:</w:t>
      </w:r>
    </w:p>
    <w:p w:rsidR="00391224" w:rsidRPr="005419E4" w:rsidRDefault="00391224" w:rsidP="002F5ABD">
      <w:pPr>
        <w:pStyle w:val="Loendilik"/>
        <w:widowControl w:val="0"/>
        <w:numPr>
          <w:ilvl w:val="0"/>
          <w:numId w:val="13"/>
        </w:numPr>
        <w:autoSpaceDE w:val="0"/>
        <w:autoSpaceDN w:val="0"/>
        <w:adjustRightInd w:val="0"/>
        <w:spacing w:after="0" w:line="240" w:lineRule="auto"/>
        <w:contextualSpacing w:val="0"/>
        <w:jc w:val="both"/>
        <w:rPr>
          <w:bCs/>
          <w:noProof/>
        </w:rPr>
      </w:pPr>
      <w:r w:rsidRPr="005419E4">
        <w:rPr>
          <w:bCs/>
          <w:noProof/>
        </w:rPr>
        <w:t xml:space="preserve">Hindamiskriteeriumid peaks olema rohkem lahti kirjutanud, kuigi neid muudeti ühiselt. </w:t>
      </w:r>
    </w:p>
    <w:p w:rsidR="00391224" w:rsidRPr="005419E4" w:rsidRDefault="00391224" w:rsidP="002F5ABD">
      <w:pPr>
        <w:pStyle w:val="Loendilik"/>
        <w:widowControl w:val="0"/>
        <w:numPr>
          <w:ilvl w:val="0"/>
          <w:numId w:val="13"/>
        </w:numPr>
        <w:autoSpaceDE w:val="0"/>
        <w:autoSpaceDN w:val="0"/>
        <w:adjustRightInd w:val="0"/>
        <w:spacing w:after="0" w:line="240" w:lineRule="auto"/>
        <w:contextualSpacing w:val="0"/>
        <w:jc w:val="both"/>
        <w:rPr>
          <w:bCs/>
          <w:noProof/>
        </w:rPr>
      </w:pPr>
      <w:r w:rsidRPr="005419E4">
        <w:rPr>
          <w:bCs/>
          <w:noProof/>
        </w:rPr>
        <w:t xml:space="preserve">Strateegiaga on loodud kõik võimalused erinevateks tegevusteks, mistõttu on täna raske ära öelda, et projekt ei vasta strateegiale (laiapõhjalisus). Seda on taotlejate poolt ka ära kasutatud. </w:t>
      </w:r>
    </w:p>
    <w:p w:rsidR="00391224" w:rsidRPr="005419E4" w:rsidRDefault="00391224" w:rsidP="002F5ABD">
      <w:pPr>
        <w:pStyle w:val="Loendilik"/>
        <w:widowControl w:val="0"/>
        <w:numPr>
          <w:ilvl w:val="0"/>
          <w:numId w:val="13"/>
        </w:numPr>
        <w:autoSpaceDE w:val="0"/>
        <w:autoSpaceDN w:val="0"/>
        <w:adjustRightInd w:val="0"/>
        <w:spacing w:after="0" w:line="240" w:lineRule="auto"/>
        <w:contextualSpacing w:val="0"/>
        <w:jc w:val="both"/>
        <w:rPr>
          <w:bCs/>
          <w:noProof/>
        </w:rPr>
      </w:pPr>
      <w:r w:rsidRPr="005419E4">
        <w:rPr>
          <w:bCs/>
          <w:noProof/>
        </w:rPr>
        <w:t xml:space="preserve">Kui keegi tahab petta, siis peaks saama teda takistada järgmiste projektide puhul – Leader määruses võiks see sees olla. </w:t>
      </w:r>
    </w:p>
    <w:p w:rsidR="00391224" w:rsidRPr="005419E4" w:rsidRDefault="00391224" w:rsidP="002F5ABD">
      <w:pPr>
        <w:pStyle w:val="Loendilik"/>
        <w:widowControl w:val="0"/>
        <w:numPr>
          <w:ilvl w:val="0"/>
          <w:numId w:val="13"/>
        </w:numPr>
        <w:autoSpaceDE w:val="0"/>
        <w:autoSpaceDN w:val="0"/>
        <w:adjustRightInd w:val="0"/>
        <w:spacing w:after="0" w:line="240" w:lineRule="auto"/>
        <w:contextualSpacing w:val="0"/>
        <w:jc w:val="both"/>
        <w:rPr>
          <w:bCs/>
          <w:noProof/>
        </w:rPr>
      </w:pPr>
      <w:r w:rsidRPr="005419E4">
        <w:rPr>
          <w:bCs/>
          <w:noProof/>
        </w:rPr>
        <w:t xml:space="preserve">Projektide raames ei saa seada taotlejatele tingimusi – nt, et pead võtma praktikale inimesi vms. Nii on võimalus, et taotluses kirjutatakse aga tegelikult ei tehta. Võiks olla kohustused ka taotlejal,  nt lepinguga sätestatud. Austria näitel on see tavaline (omavaheline leping). </w:t>
      </w:r>
    </w:p>
    <w:p w:rsidR="00391224" w:rsidRDefault="00391224" w:rsidP="002F5ABD">
      <w:pPr>
        <w:spacing w:after="0" w:line="240" w:lineRule="auto"/>
      </w:pPr>
    </w:p>
    <w:p w:rsidR="00391224" w:rsidRDefault="0001209F" w:rsidP="002F5ABD">
      <w:pPr>
        <w:spacing w:after="0" w:line="240" w:lineRule="auto"/>
        <w:rPr>
          <w:i/>
        </w:rPr>
      </w:pPr>
      <w:r>
        <w:rPr>
          <w:i/>
        </w:rPr>
        <w:t>(V</w:t>
      </w:r>
      <w:r w:rsidR="00391224" w:rsidRPr="005419E4">
        <w:rPr>
          <w:i/>
        </w:rPr>
        <w:t>äljavõte LEADER tegevusgruppide vahehindamise intervjuust 2013)</w:t>
      </w:r>
    </w:p>
    <w:p w:rsidR="0001209F" w:rsidRPr="005419E4" w:rsidRDefault="0001209F" w:rsidP="002F5ABD">
      <w:pPr>
        <w:spacing w:after="0" w:line="240" w:lineRule="auto"/>
        <w:rPr>
          <w:i/>
        </w:rPr>
      </w:pPr>
    </w:p>
    <w:p w:rsidR="001C3CEF" w:rsidRDefault="001C3CEF" w:rsidP="002F5ABD">
      <w:pPr>
        <w:widowControl w:val="0"/>
        <w:autoSpaceDE w:val="0"/>
        <w:autoSpaceDN w:val="0"/>
        <w:adjustRightInd w:val="0"/>
        <w:spacing w:after="0" w:line="240" w:lineRule="auto"/>
        <w:jc w:val="both"/>
        <w:rPr>
          <w:bCs/>
          <w:noProof/>
        </w:rPr>
      </w:pPr>
      <w:r>
        <w:rPr>
          <w:bCs/>
          <w:noProof/>
        </w:rPr>
        <w:t>KIKO olulisemates arengusuundades realiseeriti perioodi jooksul järgmisi projekte</w:t>
      </w:r>
      <w:r w:rsidR="0001209F">
        <w:rPr>
          <w:bCs/>
          <w:noProof/>
        </w:rPr>
        <w:t>.</w:t>
      </w:r>
    </w:p>
    <w:p w:rsidR="0001209F" w:rsidRDefault="0001209F" w:rsidP="002F5ABD">
      <w:pPr>
        <w:widowControl w:val="0"/>
        <w:autoSpaceDE w:val="0"/>
        <w:autoSpaceDN w:val="0"/>
        <w:adjustRightInd w:val="0"/>
        <w:spacing w:after="0" w:line="240" w:lineRule="auto"/>
        <w:jc w:val="both"/>
        <w:rPr>
          <w:bCs/>
          <w:noProof/>
        </w:rPr>
      </w:pPr>
    </w:p>
    <w:p w:rsidR="001C3CEF" w:rsidRPr="00F27379" w:rsidRDefault="001C3CEF" w:rsidP="002F5ABD">
      <w:pPr>
        <w:widowControl w:val="0"/>
        <w:autoSpaceDE w:val="0"/>
        <w:autoSpaceDN w:val="0"/>
        <w:adjustRightInd w:val="0"/>
        <w:spacing w:after="0" w:line="240" w:lineRule="auto"/>
        <w:jc w:val="both"/>
        <w:rPr>
          <w:b/>
          <w:bCs/>
          <w:noProof/>
        </w:rPr>
      </w:pPr>
      <w:r w:rsidRPr="00F27379">
        <w:rPr>
          <w:b/>
          <w:bCs/>
          <w:noProof/>
        </w:rPr>
        <w:t>Kohaliku toidu arendamise raames rahastati 39 erineva arendusprojekti lgi 345 000 euro ulatuses. Turismisektoris toetati 73 projekti summas ligi 900 000 eurot</w:t>
      </w:r>
      <w:r w:rsidR="005332B6" w:rsidRPr="00F27379">
        <w:rPr>
          <w:b/>
          <w:bCs/>
          <w:noProof/>
        </w:rPr>
        <w:t>. Noorteprojekte toetati 42 korral summas ligi 355 000 eurot.</w:t>
      </w:r>
    </w:p>
    <w:p w:rsidR="0001209F" w:rsidRDefault="0001209F" w:rsidP="002F5ABD">
      <w:pPr>
        <w:widowControl w:val="0"/>
        <w:autoSpaceDE w:val="0"/>
        <w:autoSpaceDN w:val="0"/>
        <w:adjustRightInd w:val="0"/>
        <w:spacing w:after="0" w:line="240" w:lineRule="auto"/>
        <w:jc w:val="both"/>
        <w:rPr>
          <w:bCs/>
          <w:noProof/>
        </w:rPr>
      </w:pPr>
    </w:p>
    <w:p w:rsidR="00C44AA6" w:rsidRPr="001A4BEB" w:rsidRDefault="00C44AA6" w:rsidP="00C44AA6">
      <w:pPr>
        <w:widowControl w:val="0"/>
        <w:autoSpaceDE w:val="0"/>
        <w:autoSpaceDN w:val="0"/>
        <w:adjustRightInd w:val="0"/>
        <w:spacing w:after="0" w:line="240" w:lineRule="auto"/>
        <w:jc w:val="both"/>
        <w:rPr>
          <w:bCs/>
          <w:noProof/>
          <w:szCs w:val="24"/>
        </w:rPr>
      </w:pPr>
      <w:r w:rsidRPr="001A4BEB">
        <w:rPr>
          <w:b/>
          <w:bCs/>
          <w:noProof/>
          <w:szCs w:val="24"/>
        </w:rPr>
        <w:t>Kohaliku toidu projektide</w:t>
      </w:r>
      <w:r w:rsidRPr="001A4BEB">
        <w:rPr>
          <w:bCs/>
          <w:noProof/>
          <w:szCs w:val="24"/>
        </w:rPr>
        <w:t xml:space="preserve"> kaudu on arendatud Viru Toidu võrgustiku tööd eesmärgiga tekitada piirkonda uusi tootjaid ja uusi tooteid.</w:t>
      </w:r>
    </w:p>
    <w:p w:rsidR="00C44AA6" w:rsidRPr="00A125CD" w:rsidRDefault="00C44AA6" w:rsidP="00C44AA6">
      <w:pPr>
        <w:spacing w:after="0" w:line="240" w:lineRule="auto"/>
        <w:jc w:val="both"/>
        <w:rPr>
          <w:rFonts w:eastAsia="Times New Roman" w:cs="Arial"/>
          <w:color w:val="000000"/>
          <w:szCs w:val="24"/>
          <w:lang w:val="en-US"/>
        </w:rPr>
      </w:pPr>
    </w:p>
    <w:p w:rsidR="00C44AA6" w:rsidRPr="001A4BEB" w:rsidRDefault="00C44AA6" w:rsidP="00C44AA6">
      <w:pPr>
        <w:spacing w:after="0" w:line="240" w:lineRule="auto"/>
        <w:jc w:val="both"/>
        <w:rPr>
          <w:rFonts w:eastAsia="Times New Roman" w:cs="Arial"/>
          <w:color w:val="000000"/>
          <w:szCs w:val="24"/>
        </w:rPr>
      </w:pPr>
      <w:r w:rsidRPr="001A4BEB">
        <w:rPr>
          <w:rFonts w:eastAsia="Times New Roman" w:cs="Arial"/>
          <w:color w:val="000000"/>
          <w:szCs w:val="24"/>
        </w:rPr>
        <w:t>MTÜ Kirderanniku Koostöökogu on Viru Toit tegevustesse panustanud nelja projekti elluviimisega toetussummas 23 742 eurot. Teemadeks Viru Toidu brändi loomine ja tegevuskava koostamine, meeskonnakoolitus sidumaks toidu ja turismiettevõtjaid ning kaks õppereisi.</w:t>
      </w:r>
    </w:p>
    <w:p w:rsidR="00C44AA6" w:rsidRPr="001A4BEB" w:rsidRDefault="00C44AA6" w:rsidP="00C44AA6">
      <w:pPr>
        <w:spacing w:after="0" w:line="240" w:lineRule="auto"/>
        <w:jc w:val="both"/>
        <w:rPr>
          <w:rFonts w:eastAsia="Times New Roman" w:cs="Arial"/>
          <w:color w:val="000000"/>
          <w:szCs w:val="24"/>
          <w:highlight w:val="yellow"/>
        </w:rPr>
      </w:pPr>
    </w:p>
    <w:p w:rsidR="00C44AA6" w:rsidRPr="001A4BEB" w:rsidRDefault="00C44AA6" w:rsidP="00C44AA6">
      <w:pPr>
        <w:spacing w:after="0" w:line="240" w:lineRule="auto"/>
        <w:jc w:val="both"/>
        <w:rPr>
          <w:rFonts w:eastAsia="Times New Roman" w:cs="Arial"/>
          <w:color w:val="000000"/>
          <w:szCs w:val="24"/>
        </w:rPr>
      </w:pPr>
      <w:r w:rsidRPr="001A4BEB">
        <w:rPr>
          <w:rFonts w:eastAsia="Times New Roman" w:cs="Arial"/>
          <w:color w:val="000000"/>
          <w:szCs w:val="24"/>
        </w:rPr>
        <w:t xml:space="preserve">MTÜ Kirderanniku Koostöökogu on liitunud tootjate ja toitlustajate katusorganisatsiooniga MTÜ Kohalik Toit, et arendada võrgustiku tööd. MTÜ Kohalik </w:t>
      </w:r>
      <w:r w:rsidRPr="001A4BEB">
        <w:rPr>
          <w:rFonts w:eastAsia="Times New Roman" w:cs="Arial"/>
          <w:color w:val="000000"/>
          <w:szCs w:val="24"/>
        </w:rPr>
        <w:lastRenderedPageBreak/>
        <w:t xml:space="preserve">Toit on saanud KIrderanniku Koostöökogu toetust kolme erineva turundusprojekti toetuseks: loodud on koduleht </w:t>
      </w:r>
      <w:hyperlink r:id="rId12" w:history="1">
        <w:r w:rsidRPr="001A4BEB">
          <w:rPr>
            <w:rStyle w:val="Hperlink"/>
            <w:rFonts w:eastAsia="Times New Roman" w:cs="Arial"/>
            <w:szCs w:val="24"/>
          </w:rPr>
          <w:t>www.virutoit.ee</w:t>
        </w:r>
      </w:hyperlink>
      <w:r w:rsidRPr="001A4BEB">
        <w:rPr>
          <w:rFonts w:eastAsia="Times New Roman" w:cs="Arial"/>
          <w:color w:val="000000"/>
          <w:szCs w:val="24"/>
        </w:rPr>
        <w:t>, soetatud müügitelgid ja messimööbel, väiketoitlustajate võrgustiku töö tugevdamiseks soetatud BBQ ahi, grillpannid ja termokastid ning korraldatud tunnustusüritus.</w:t>
      </w:r>
    </w:p>
    <w:p w:rsidR="00C44AA6" w:rsidRPr="001A4BEB" w:rsidRDefault="00C44AA6" w:rsidP="00C44AA6">
      <w:pPr>
        <w:spacing w:after="0" w:line="240" w:lineRule="auto"/>
        <w:jc w:val="both"/>
        <w:rPr>
          <w:rFonts w:eastAsia="Times New Roman" w:cs="Arial"/>
          <w:color w:val="000000"/>
          <w:szCs w:val="24"/>
        </w:rPr>
      </w:pPr>
      <w:r w:rsidRPr="001A4BEB">
        <w:rPr>
          <w:rFonts w:eastAsia="Times New Roman" w:cs="Arial"/>
          <w:color w:val="000000"/>
          <w:szCs w:val="24"/>
        </w:rPr>
        <w:t>Samuti on tegevusgrupp suunanud mitmed taotlusvoorud väiketootjate tegevuste tugevdamiseks.</w:t>
      </w:r>
    </w:p>
    <w:p w:rsidR="00C44AA6" w:rsidRPr="001A4BEB" w:rsidRDefault="00C44AA6" w:rsidP="00C44AA6">
      <w:pPr>
        <w:spacing w:after="0" w:line="240" w:lineRule="auto"/>
        <w:jc w:val="both"/>
        <w:rPr>
          <w:rFonts w:eastAsia="Times New Roman" w:cs="Arial"/>
          <w:color w:val="000000"/>
          <w:szCs w:val="24"/>
        </w:rPr>
      </w:pPr>
      <w:r w:rsidRPr="001A4BEB">
        <w:rPr>
          <w:rFonts w:eastAsia="Times New Roman" w:cs="Arial"/>
          <w:color w:val="000000"/>
          <w:szCs w:val="24"/>
        </w:rPr>
        <w:t>Kohaliku toidu teema arendamisega on kohalik tegevusgrupp ise viinud ellu 9 projekti summa</w:t>
      </w:r>
      <w:r>
        <w:rPr>
          <w:rFonts w:eastAsia="Times New Roman" w:cs="Arial"/>
          <w:color w:val="000000"/>
          <w:szCs w:val="24"/>
        </w:rPr>
        <w:t>s</w:t>
      </w:r>
      <w:r w:rsidRPr="001A4BEB">
        <w:rPr>
          <w:rFonts w:eastAsia="Times New Roman" w:cs="Arial"/>
          <w:color w:val="000000"/>
          <w:szCs w:val="24"/>
        </w:rPr>
        <w:t xml:space="preserve"> 41 212 eurot piirkonnas turismi arendamise eesmärgil. Siia hulka mahuvad keeltekoolitused turismiettevõtjatele, trükiste väljaandmine, rahvusvahelise projekti raames temaatiliste marsruutide koostamine ja mitmed teised tegevused.</w:t>
      </w:r>
    </w:p>
    <w:p w:rsidR="00C44AA6" w:rsidRDefault="00C44AA6" w:rsidP="00C44AA6">
      <w:pPr>
        <w:spacing w:after="0" w:line="240" w:lineRule="auto"/>
        <w:jc w:val="both"/>
        <w:rPr>
          <w:rFonts w:ascii="Arial" w:eastAsia="Times New Roman" w:hAnsi="Arial" w:cs="Arial"/>
          <w:color w:val="000000"/>
          <w:sz w:val="18"/>
          <w:szCs w:val="18"/>
          <w:lang w:val="en-US"/>
        </w:rPr>
      </w:pPr>
    </w:p>
    <w:p w:rsidR="00C44AA6" w:rsidRPr="001A4BEB" w:rsidRDefault="00C44AA6" w:rsidP="00C44AA6">
      <w:pPr>
        <w:spacing w:after="0" w:line="240" w:lineRule="auto"/>
        <w:jc w:val="both"/>
        <w:rPr>
          <w:rFonts w:eastAsia="Times New Roman" w:cs="Arial"/>
          <w:color w:val="000000"/>
          <w:szCs w:val="24"/>
        </w:rPr>
      </w:pPr>
      <w:r w:rsidRPr="001A4BEB">
        <w:rPr>
          <w:rFonts w:eastAsia="Times New Roman" w:cs="Arial"/>
          <w:color w:val="000000"/>
          <w:szCs w:val="24"/>
        </w:rPr>
        <w:t xml:space="preserve">Teiseks valdkonnaks, mis eelmisel perioodil tähelepanu pälvis oli </w:t>
      </w:r>
      <w:r w:rsidRPr="001A4BEB">
        <w:rPr>
          <w:rFonts w:eastAsia="Times New Roman" w:cs="Arial"/>
          <w:b/>
          <w:color w:val="000000"/>
          <w:szCs w:val="24"/>
        </w:rPr>
        <w:t>maaturismi arendamine.</w:t>
      </w:r>
    </w:p>
    <w:p w:rsidR="00C44AA6" w:rsidRPr="001A4BEB" w:rsidRDefault="00C44AA6" w:rsidP="00C44AA6">
      <w:pPr>
        <w:spacing w:after="0" w:line="240" w:lineRule="auto"/>
        <w:jc w:val="both"/>
        <w:rPr>
          <w:rFonts w:eastAsia="Times New Roman" w:cs="Arial"/>
          <w:color w:val="000000"/>
          <w:szCs w:val="24"/>
        </w:rPr>
      </w:pPr>
      <w:r w:rsidRPr="001A4BEB">
        <w:rPr>
          <w:rFonts w:eastAsia="Times New Roman" w:cs="Arial"/>
          <w:color w:val="000000"/>
          <w:szCs w:val="24"/>
        </w:rPr>
        <w:t>MTÜ Kirderanniku Koostöökogu enda algatud ja ellu viidud oli 9 projekti, kus eesmärgiks oli turismi arendamine, sh keeltekursused, piirkonna temaatiliste marsruutide väljatöötamine ja trükised, erinevad koolitused teenindajatele ja meeskonnale jms.</w:t>
      </w:r>
    </w:p>
    <w:p w:rsidR="00C44AA6" w:rsidRDefault="00C44AA6" w:rsidP="00C44AA6">
      <w:pPr>
        <w:spacing w:after="0" w:line="240" w:lineRule="auto"/>
        <w:jc w:val="both"/>
        <w:rPr>
          <w:rFonts w:eastAsia="Times New Roman" w:cs="Arial"/>
          <w:color w:val="000000"/>
          <w:szCs w:val="24"/>
          <w:lang w:val="en-US"/>
        </w:rPr>
      </w:pPr>
    </w:p>
    <w:p w:rsidR="00C44AA6" w:rsidRPr="001A4BEB" w:rsidRDefault="00C44AA6" w:rsidP="00C44AA6">
      <w:pPr>
        <w:spacing w:after="0" w:line="240" w:lineRule="auto"/>
        <w:jc w:val="both"/>
        <w:rPr>
          <w:rFonts w:eastAsia="Times New Roman" w:cs="Arial"/>
          <w:color w:val="000000"/>
          <w:szCs w:val="24"/>
        </w:rPr>
      </w:pPr>
      <w:r w:rsidRPr="001A4BEB">
        <w:rPr>
          <w:rFonts w:eastAsia="Times New Roman" w:cs="Arial"/>
          <w:b/>
          <w:color w:val="000000"/>
          <w:szCs w:val="24"/>
        </w:rPr>
        <w:t>Noorte projektidest</w:t>
      </w:r>
      <w:r w:rsidRPr="001A4BEB">
        <w:rPr>
          <w:rFonts w:eastAsia="Times New Roman" w:cs="Arial"/>
          <w:color w:val="000000"/>
          <w:szCs w:val="24"/>
        </w:rPr>
        <w:t xml:space="preserve"> väärivad märkimist suviste õpilasmalevate läbiviimine koostöös omavalitsustega, tegevusgrupi poolt algatatud koostööprojekt</w:t>
      </w:r>
      <w:r>
        <w:rPr>
          <w:rFonts w:eastAsia="Times New Roman" w:cs="Arial"/>
          <w:color w:val="000000"/>
          <w:szCs w:val="24"/>
        </w:rPr>
        <w:t xml:space="preserve"> - </w:t>
      </w:r>
      <w:r w:rsidRPr="001A4BEB">
        <w:rPr>
          <w:rFonts w:eastAsia="Times New Roman" w:cs="Arial"/>
          <w:color w:val="000000"/>
          <w:szCs w:val="24"/>
        </w:rPr>
        <w:t xml:space="preserve"> robootikavahendite soetamine piirkonna noortele.</w:t>
      </w:r>
    </w:p>
    <w:p w:rsidR="00C44AA6" w:rsidRPr="00A32F11" w:rsidRDefault="00C44AA6" w:rsidP="00C44AA6">
      <w:pPr>
        <w:spacing w:after="0" w:line="240" w:lineRule="auto"/>
        <w:jc w:val="both"/>
        <w:rPr>
          <w:rFonts w:ascii="Arial" w:eastAsia="Times New Roman" w:hAnsi="Arial" w:cs="Arial"/>
          <w:color w:val="000000"/>
          <w:sz w:val="18"/>
          <w:szCs w:val="18"/>
          <w:lang w:val="en-US"/>
        </w:rPr>
      </w:pPr>
    </w:p>
    <w:p w:rsidR="00C44AA6" w:rsidRPr="00EB28D0" w:rsidRDefault="00C44AA6" w:rsidP="00C44AA6">
      <w:pPr>
        <w:widowControl w:val="0"/>
        <w:autoSpaceDE w:val="0"/>
        <w:autoSpaceDN w:val="0"/>
        <w:adjustRightInd w:val="0"/>
        <w:spacing w:after="0" w:line="240" w:lineRule="auto"/>
        <w:jc w:val="both"/>
        <w:rPr>
          <w:b/>
          <w:bCs/>
          <w:noProof/>
        </w:rPr>
      </w:pPr>
      <w:r w:rsidRPr="00EB28D0">
        <w:rPr>
          <w:b/>
          <w:bCs/>
          <w:noProof/>
        </w:rPr>
        <w:t>Toetussummade jagunemine</w:t>
      </w:r>
    </w:p>
    <w:p w:rsidR="00C44AA6" w:rsidRPr="00EB28D0" w:rsidRDefault="00C44AA6" w:rsidP="00C44AA6">
      <w:pPr>
        <w:widowControl w:val="0"/>
        <w:autoSpaceDE w:val="0"/>
        <w:autoSpaceDN w:val="0"/>
        <w:adjustRightInd w:val="0"/>
        <w:spacing w:after="0" w:line="240" w:lineRule="auto"/>
        <w:jc w:val="both"/>
        <w:rPr>
          <w:bCs/>
          <w:noProof/>
        </w:rPr>
      </w:pPr>
      <w:r w:rsidRPr="00EB28D0">
        <w:rPr>
          <w:bCs/>
          <w:noProof/>
        </w:rPr>
        <w:t>Eelmisel perioodil antud toetusest jagunes toetussumma taotlejate lõikes järgmiselt: kolmas sektor 59,8% ja ettevõtjad 36,4% ja KOVid 3,8%.</w:t>
      </w:r>
    </w:p>
    <w:p w:rsidR="00C44AA6" w:rsidRDefault="00C44AA6" w:rsidP="00C44AA6">
      <w:pPr>
        <w:widowControl w:val="0"/>
        <w:autoSpaceDE w:val="0"/>
        <w:autoSpaceDN w:val="0"/>
        <w:adjustRightInd w:val="0"/>
        <w:spacing w:after="0" w:line="240" w:lineRule="auto"/>
        <w:jc w:val="both"/>
        <w:rPr>
          <w:bCs/>
          <w:noProof/>
          <w:highlight w:val="yellow"/>
        </w:rPr>
      </w:pPr>
    </w:p>
    <w:p w:rsidR="00C44AA6" w:rsidRDefault="00C44AA6" w:rsidP="00C44AA6">
      <w:pPr>
        <w:widowControl w:val="0"/>
        <w:autoSpaceDE w:val="0"/>
        <w:autoSpaceDN w:val="0"/>
        <w:adjustRightInd w:val="0"/>
        <w:spacing w:after="0" w:line="240" w:lineRule="auto"/>
        <w:jc w:val="both"/>
        <w:rPr>
          <w:bCs/>
          <w:noProof/>
          <w:highlight w:val="yellow"/>
        </w:rPr>
      </w:pPr>
      <w:r w:rsidRPr="000C4D3C">
        <w:rPr>
          <w:bCs/>
          <w:noProof/>
          <w:lang w:val="en-US"/>
        </w:rPr>
        <w:drawing>
          <wp:inline distT="0" distB="0" distL="0" distR="0">
            <wp:extent cx="4572000" cy="2743200"/>
            <wp:effectExtent l="19050" t="0" r="19050" b="0"/>
            <wp:docPr id="6"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44AA6" w:rsidRPr="00EB28D0" w:rsidRDefault="00EB28D0" w:rsidP="00C44AA6">
      <w:pPr>
        <w:widowControl w:val="0"/>
        <w:autoSpaceDE w:val="0"/>
        <w:autoSpaceDN w:val="0"/>
        <w:adjustRightInd w:val="0"/>
        <w:spacing w:after="0" w:line="240" w:lineRule="auto"/>
        <w:jc w:val="both"/>
        <w:rPr>
          <w:bCs/>
          <w:noProof/>
        </w:rPr>
      </w:pPr>
      <w:r w:rsidRPr="00EB28D0">
        <w:rPr>
          <w:bCs/>
          <w:noProof/>
        </w:rPr>
        <w:t>Joonis</w:t>
      </w:r>
      <w:r>
        <w:rPr>
          <w:bCs/>
          <w:noProof/>
        </w:rPr>
        <w:t xml:space="preserve"> 4. Toetussumma jagunemine taotlejate tegevusvormi kaupa.</w:t>
      </w:r>
    </w:p>
    <w:p w:rsidR="00C44AA6" w:rsidRPr="00EB28D0" w:rsidRDefault="00C44AA6" w:rsidP="00C44AA6">
      <w:pPr>
        <w:widowControl w:val="0"/>
        <w:autoSpaceDE w:val="0"/>
        <w:autoSpaceDN w:val="0"/>
        <w:adjustRightInd w:val="0"/>
        <w:spacing w:after="0" w:line="240" w:lineRule="auto"/>
        <w:jc w:val="both"/>
        <w:rPr>
          <w:bCs/>
          <w:noProof/>
        </w:rPr>
      </w:pPr>
    </w:p>
    <w:p w:rsidR="00EB28D0" w:rsidRPr="00EB28D0" w:rsidRDefault="00EB28D0" w:rsidP="00C44AA6">
      <w:pPr>
        <w:widowControl w:val="0"/>
        <w:autoSpaceDE w:val="0"/>
        <w:autoSpaceDN w:val="0"/>
        <w:adjustRightInd w:val="0"/>
        <w:spacing w:after="0" w:line="240" w:lineRule="auto"/>
        <w:jc w:val="both"/>
        <w:rPr>
          <w:bCs/>
          <w:noProof/>
        </w:rPr>
      </w:pPr>
    </w:p>
    <w:p w:rsidR="00C44AA6" w:rsidRPr="00EB28D0" w:rsidRDefault="00C44AA6" w:rsidP="00C44AA6">
      <w:pPr>
        <w:widowControl w:val="0"/>
        <w:autoSpaceDE w:val="0"/>
        <w:autoSpaceDN w:val="0"/>
        <w:adjustRightInd w:val="0"/>
        <w:spacing w:after="0" w:line="240" w:lineRule="auto"/>
        <w:jc w:val="both"/>
        <w:rPr>
          <w:bCs/>
          <w:noProof/>
        </w:rPr>
      </w:pPr>
      <w:r w:rsidRPr="00EB28D0">
        <w:rPr>
          <w:bCs/>
          <w:noProof/>
        </w:rPr>
        <w:t>Kuna mitmed kolmanda sektori organisatsioonid on saanud toetust ettevõtluse arendamiseks, saame teise pildi kui vaatleme makstud toetusi tegevusalade lõikes. Ettevõtluse arendamiseks on jagatud 42,3% ja kogukondade arendamiseks 57,7% kogu toetuste mahust (kokku perioodi jooksul 2,285 miljonit eurot).</w:t>
      </w:r>
    </w:p>
    <w:p w:rsidR="00C44AA6" w:rsidRPr="00EB28D0" w:rsidRDefault="00C44AA6" w:rsidP="00C44AA6">
      <w:pPr>
        <w:widowControl w:val="0"/>
        <w:autoSpaceDE w:val="0"/>
        <w:autoSpaceDN w:val="0"/>
        <w:adjustRightInd w:val="0"/>
        <w:spacing w:after="0" w:line="240" w:lineRule="auto"/>
        <w:jc w:val="both"/>
        <w:rPr>
          <w:bCs/>
          <w:noProof/>
        </w:rPr>
      </w:pPr>
    </w:p>
    <w:p w:rsidR="00C44AA6" w:rsidRDefault="00C44AA6" w:rsidP="00C44AA6">
      <w:pPr>
        <w:widowControl w:val="0"/>
        <w:autoSpaceDE w:val="0"/>
        <w:autoSpaceDN w:val="0"/>
        <w:adjustRightInd w:val="0"/>
        <w:spacing w:after="0" w:line="240" w:lineRule="auto"/>
        <w:jc w:val="both"/>
        <w:rPr>
          <w:bCs/>
          <w:noProof/>
          <w:highlight w:val="yellow"/>
        </w:rPr>
      </w:pPr>
      <w:r w:rsidRPr="000C4D3C">
        <w:rPr>
          <w:bCs/>
          <w:noProof/>
          <w:lang w:val="en-US"/>
        </w:rPr>
        <w:lastRenderedPageBreak/>
        <w:drawing>
          <wp:inline distT="0" distB="0" distL="0" distR="0">
            <wp:extent cx="4572000" cy="2743200"/>
            <wp:effectExtent l="19050" t="0" r="19050" b="0"/>
            <wp:docPr id="4"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44AA6" w:rsidRPr="00EB28D0" w:rsidRDefault="00EB28D0" w:rsidP="00C44AA6">
      <w:pPr>
        <w:widowControl w:val="0"/>
        <w:autoSpaceDE w:val="0"/>
        <w:autoSpaceDN w:val="0"/>
        <w:adjustRightInd w:val="0"/>
        <w:spacing w:after="0" w:line="240" w:lineRule="auto"/>
        <w:jc w:val="both"/>
        <w:rPr>
          <w:bCs/>
          <w:noProof/>
        </w:rPr>
      </w:pPr>
      <w:r w:rsidRPr="00EB28D0">
        <w:rPr>
          <w:bCs/>
          <w:noProof/>
        </w:rPr>
        <w:t xml:space="preserve">Joonis </w:t>
      </w:r>
      <w:r>
        <w:rPr>
          <w:bCs/>
          <w:noProof/>
        </w:rPr>
        <w:t>5. Toetussummade jagunemine tegevusalade lõikes.</w:t>
      </w:r>
    </w:p>
    <w:p w:rsidR="00C44AA6" w:rsidRDefault="00C44AA6" w:rsidP="00C44AA6">
      <w:pPr>
        <w:widowControl w:val="0"/>
        <w:autoSpaceDE w:val="0"/>
        <w:autoSpaceDN w:val="0"/>
        <w:adjustRightInd w:val="0"/>
        <w:spacing w:after="0" w:line="240" w:lineRule="auto"/>
        <w:jc w:val="both"/>
        <w:rPr>
          <w:bCs/>
          <w:noProof/>
          <w:highlight w:val="yellow"/>
        </w:rPr>
      </w:pPr>
    </w:p>
    <w:p w:rsidR="00C44AA6" w:rsidRPr="00EB28D0" w:rsidRDefault="00C44AA6" w:rsidP="00C44AA6">
      <w:pPr>
        <w:widowControl w:val="0"/>
        <w:autoSpaceDE w:val="0"/>
        <w:autoSpaceDN w:val="0"/>
        <w:adjustRightInd w:val="0"/>
        <w:spacing w:after="0" w:line="240" w:lineRule="auto"/>
        <w:jc w:val="both"/>
        <w:rPr>
          <w:bCs/>
          <w:noProof/>
        </w:rPr>
      </w:pPr>
      <w:r w:rsidRPr="00EB28D0">
        <w:rPr>
          <w:bCs/>
          <w:noProof/>
        </w:rPr>
        <w:t>Omavalitsuste lõikes on kõige rohkem toetuste taotlusi esitanud ja samas ka kõige enam toetusi saanud Toila valla ettevõtjai</w:t>
      </w:r>
      <w:r w:rsidR="00EB28D0">
        <w:rPr>
          <w:bCs/>
          <w:noProof/>
        </w:rPr>
        <w:t>d ja kolmanda sektori taotlejad, väiksema taotlemisaktiivusega olid KIKO-st lahkunud Kohtla ja Vaivara vallad.</w:t>
      </w:r>
      <w:r w:rsidRPr="00EB28D0">
        <w:rPr>
          <w:bCs/>
          <w:noProof/>
        </w:rPr>
        <w:t xml:space="preserve"> T</w:t>
      </w:r>
      <w:r w:rsidR="00EB28D0">
        <w:rPr>
          <w:bCs/>
          <w:noProof/>
        </w:rPr>
        <w:t>a</w:t>
      </w:r>
      <w:r w:rsidRPr="00EB28D0">
        <w:rPr>
          <w:bCs/>
          <w:noProof/>
        </w:rPr>
        <w:t>gasihoidlikud on olnud Narva-Jõesuu linna ja uustulnuka Kohtla-Nõmme (alates 2011.a) piirkonna taotlejad.</w:t>
      </w:r>
    </w:p>
    <w:p w:rsidR="00C44AA6" w:rsidRDefault="00C44AA6" w:rsidP="00C44AA6">
      <w:pPr>
        <w:widowControl w:val="0"/>
        <w:autoSpaceDE w:val="0"/>
        <w:autoSpaceDN w:val="0"/>
        <w:adjustRightInd w:val="0"/>
        <w:spacing w:after="0" w:line="240" w:lineRule="auto"/>
        <w:jc w:val="both"/>
        <w:rPr>
          <w:bCs/>
          <w:noProof/>
          <w:highlight w:val="yellow"/>
        </w:rPr>
      </w:pPr>
    </w:p>
    <w:p w:rsidR="00C44AA6" w:rsidRDefault="00C44AA6" w:rsidP="00C44AA6">
      <w:pPr>
        <w:widowControl w:val="0"/>
        <w:autoSpaceDE w:val="0"/>
        <w:autoSpaceDN w:val="0"/>
        <w:adjustRightInd w:val="0"/>
        <w:spacing w:after="0" w:line="240" w:lineRule="auto"/>
        <w:jc w:val="both"/>
        <w:rPr>
          <w:bCs/>
          <w:noProof/>
          <w:highlight w:val="yellow"/>
        </w:rPr>
      </w:pPr>
      <w:r w:rsidRPr="000C4D3C">
        <w:rPr>
          <w:bCs/>
          <w:noProof/>
          <w:lang w:val="en-US"/>
        </w:rPr>
        <w:drawing>
          <wp:inline distT="0" distB="0" distL="0" distR="0">
            <wp:extent cx="4572000" cy="2743200"/>
            <wp:effectExtent l="19050" t="0" r="19050" b="0"/>
            <wp:docPr id="7"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44AA6" w:rsidRPr="00EB28D0" w:rsidRDefault="00EB28D0" w:rsidP="00C44AA6">
      <w:pPr>
        <w:widowControl w:val="0"/>
        <w:autoSpaceDE w:val="0"/>
        <w:autoSpaceDN w:val="0"/>
        <w:adjustRightInd w:val="0"/>
        <w:spacing w:after="0" w:line="240" w:lineRule="auto"/>
        <w:jc w:val="both"/>
        <w:rPr>
          <w:bCs/>
          <w:noProof/>
        </w:rPr>
      </w:pPr>
      <w:r w:rsidRPr="00EB28D0">
        <w:rPr>
          <w:bCs/>
          <w:noProof/>
        </w:rPr>
        <w:t>J</w:t>
      </w:r>
      <w:r>
        <w:rPr>
          <w:bCs/>
          <w:noProof/>
        </w:rPr>
        <w:t>oonis 6. Toetuse osakaal KIKO omavalitsuste kaupa.</w:t>
      </w:r>
    </w:p>
    <w:p w:rsidR="00C44AA6" w:rsidRPr="00EB28D0" w:rsidRDefault="00C44AA6" w:rsidP="00C44AA6">
      <w:pPr>
        <w:widowControl w:val="0"/>
        <w:autoSpaceDE w:val="0"/>
        <w:autoSpaceDN w:val="0"/>
        <w:adjustRightInd w:val="0"/>
        <w:spacing w:after="0" w:line="240" w:lineRule="auto"/>
        <w:jc w:val="both"/>
        <w:rPr>
          <w:bCs/>
          <w:noProof/>
        </w:rPr>
      </w:pPr>
    </w:p>
    <w:p w:rsidR="00C44AA6" w:rsidRPr="00EB28D0" w:rsidRDefault="00C44AA6" w:rsidP="00C44AA6">
      <w:pPr>
        <w:widowControl w:val="0"/>
        <w:autoSpaceDE w:val="0"/>
        <w:autoSpaceDN w:val="0"/>
        <w:adjustRightInd w:val="0"/>
        <w:spacing w:after="0" w:line="240" w:lineRule="auto"/>
        <w:jc w:val="both"/>
        <w:rPr>
          <w:bCs/>
          <w:noProof/>
        </w:rPr>
      </w:pPr>
    </w:p>
    <w:p w:rsidR="00C44AA6" w:rsidRPr="00EB28D0" w:rsidRDefault="00C44AA6" w:rsidP="00C44AA6">
      <w:pPr>
        <w:widowControl w:val="0"/>
        <w:autoSpaceDE w:val="0"/>
        <w:autoSpaceDN w:val="0"/>
        <w:adjustRightInd w:val="0"/>
        <w:spacing w:after="0" w:line="240" w:lineRule="auto"/>
        <w:jc w:val="both"/>
        <w:rPr>
          <w:bCs/>
          <w:noProof/>
        </w:rPr>
      </w:pPr>
      <w:r w:rsidRPr="00EB28D0">
        <w:rPr>
          <w:b/>
          <w:bCs/>
          <w:noProof/>
        </w:rPr>
        <w:t>Keskmiselt on ühe elaniku kohta</w:t>
      </w:r>
      <w:r w:rsidRPr="00EB28D0">
        <w:rPr>
          <w:bCs/>
          <w:noProof/>
        </w:rPr>
        <w:t xml:space="preserve"> piirkonnas jagatud toetussumma 104,40 eurot. </w:t>
      </w:r>
    </w:p>
    <w:p w:rsidR="00C44AA6" w:rsidRPr="00EB28D0" w:rsidRDefault="00C44AA6" w:rsidP="00C44AA6">
      <w:pPr>
        <w:widowControl w:val="0"/>
        <w:autoSpaceDE w:val="0"/>
        <w:autoSpaceDN w:val="0"/>
        <w:adjustRightInd w:val="0"/>
        <w:spacing w:after="0" w:line="240" w:lineRule="auto"/>
        <w:jc w:val="both"/>
        <w:rPr>
          <w:bCs/>
          <w:noProof/>
        </w:rPr>
      </w:pPr>
      <w:r w:rsidRPr="00EB28D0">
        <w:rPr>
          <w:bCs/>
          <w:noProof/>
        </w:rPr>
        <w:t xml:space="preserve">Omavalitsuspiirkonniti on sama näitaja 1 elaniku kohta: </w:t>
      </w:r>
    </w:p>
    <w:p w:rsidR="00C44AA6" w:rsidRPr="00EB28D0" w:rsidRDefault="00C44AA6" w:rsidP="00C44AA6">
      <w:pPr>
        <w:widowControl w:val="0"/>
        <w:autoSpaceDE w:val="0"/>
        <w:autoSpaceDN w:val="0"/>
        <w:adjustRightInd w:val="0"/>
        <w:spacing w:after="0" w:line="240" w:lineRule="auto"/>
        <w:jc w:val="both"/>
        <w:rPr>
          <w:bCs/>
          <w:noProof/>
        </w:rPr>
      </w:pPr>
      <w:r w:rsidRPr="00EB28D0">
        <w:rPr>
          <w:bCs/>
          <w:noProof/>
        </w:rPr>
        <w:t>Toila vald</w:t>
      </w:r>
      <w:r w:rsidRPr="00EB28D0">
        <w:rPr>
          <w:bCs/>
          <w:noProof/>
        </w:rPr>
        <w:tab/>
      </w:r>
      <w:r w:rsidRPr="00EB28D0">
        <w:rPr>
          <w:bCs/>
          <w:noProof/>
        </w:rPr>
        <w:tab/>
      </w:r>
      <w:r w:rsidRPr="00EB28D0">
        <w:rPr>
          <w:bCs/>
          <w:noProof/>
        </w:rPr>
        <w:tab/>
        <w:t>335,72 eurot</w:t>
      </w:r>
    </w:p>
    <w:p w:rsidR="00C44AA6" w:rsidRPr="00EB28D0" w:rsidRDefault="00C44AA6" w:rsidP="00C44AA6">
      <w:pPr>
        <w:widowControl w:val="0"/>
        <w:autoSpaceDE w:val="0"/>
        <w:autoSpaceDN w:val="0"/>
        <w:adjustRightInd w:val="0"/>
        <w:spacing w:after="0" w:line="240" w:lineRule="auto"/>
        <w:jc w:val="both"/>
        <w:rPr>
          <w:bCs/>
          <w:noProof/>
        </w:rPr>
      </w:pPr>
      <w:r w:rsidRPr="00EB28D0">
        <w:rPr>
          <w:bCs/>
          <w:noProof/>
        </w:rPr>
        <w:t>Kohtla vald</w:t>
      </w:r>
      <w:r w:rsidRPr="00EB28D0">
        <w:rPr>
          <w:bCs/>
          <w:noProof/>
        </w:rPr>
        <w:tab/>
      </w:r>
      <w:r w:rsidRPr="00EB28D0">
        <w:rPr>
          <w:bCs/>
          <w:noProof/>
        </w:rPr>
        <w:tab/>
      </w:r>
      <w:r w:rsidRPr="00EB28D0">
        <w:rPr>
          <w:bCs/>
          <w:noProof/>
        </w:rPr>
        <w:tab/>
        <w:t>236,05 eurot</w:t>
      </w:r>
    </w:p>
    <w:p w:rsidR="00C44AA6" w:rsidRPr="00EB28D0" w:rsidRDefault="00C44AA6" w:rsidP="00C44AA6">
      <w:pPr>
        <w:widowControl w:val="0"/>
        <w:autoSpaceDE w:val="0"/>
        <w:autoSpaceDN w:val="0"/>
        <w:adjustRightInd w:val="0"/>
        <w:spacing w:after="0" w:line="240" w:lineRule="auto"/>
        <w:jc w:val="both"/>
        <w:rPr>
          <w:bCs/>
          <w:noProof/>
        </w:rPr>
      </w:pPr>
      <w:r w:rsidRPr="00EB28D0">
        <w:rPr>
          <w:bCs/>
          <w:noProof/>
        </w:rPr>
        <w:t>Vaivara vald</w:t>
      </w:r>
      <w:r w:rsidRPr="00EB28D0">
        <w:rPr>
          <w:bCs/>
          <w:noProof/>
        </w:rPr>
        <w:tab/>
      </w:r>
      <w:r w:rsidRPr="00EB28D0">
        <w:rPr>
          <w:bCs/>
          <w:noProof/>
        </w:rPr>
        <w:tab/>
      </w:r>
      <w:r w:rsidRPr="00EB28D0">
        <w:rPr>
          <w:bCs/>
          <w:noProof/>
        </w:rPr>
        <w:tab/>
        <w:t>193,60 eurot</w:t>
      </w:r>
    </w:p>
    <w:p w:rsidR="00C44AA6" w:rsidRPr="00EB28D0" w:rsidRDefault="00C44AA6" w:rsidP="00C44AA6">
      <w:pPr>
        <w:widowControl w:val="0"/>
        <w:autoSpaceDE w:val="0"/>
        <w:autoSpaceDN w:val="0"/>
        <w:adjustRightInd w:val="0"/>
        <w:spacing w:after="0" w:line="240" w:lineRule="auto"/>
        <w:jc w:val="both"/>
        <w:rPr>
          <w:bCs/>
          <w:noProof/>
        </w:rPr>
      </w:pPr>
      <w:r w:rsidRPr="00EB28D0">
        <w:rPr>
          <w:bCs/>
          <w:noProof/>
        </w:rPr>
        <w:t>Jõhvi vald</w:t>
      </w:r>
      <w:r w:rsidRPr="00EB28D0">
        <w:rPr>
          <w:bCs/>
          <w:noProof/>
        </w:rPr>
        <w:tab/>
      </w:r>
      <w:r w:rsidRPr="00EB28D0">
        <w:rPr>
          <w:bCs/>
          <w:noProof/>
        </w:rPr>
        <w:tab/>
      </w:r>
      <w:r w:rsidRPr="00EB28D0">
        <w:rPr>
          <w:bCs/>
          <w:noProof/>
        </w:rPr>
        <w:tab/>
        <w:t>55,47 eurot</w:t>
      </w:r>
    </w:p>
    <w:p w:rsidR="00C44AA6" w:rsidRPr="00EB28D0" w:rsidRDefault="00C44AA6" w:rsidP="00C44AA6">
      <w:pPr>
        <w:widowControl w:val="0"/>
        <w:autoSpaceDE w:val="0"/>
        <w:autoSpaceDN w:val="0"/>
        <w:adjustRightInd w:val="0"/>
        <w:spacing w:after="0" w:line="240" w:lineRule="auto"/>
        <w:jc w:val="both"/>
        <w:rPr>
          <w:bCs/>
          <w:noProof/>
        </w:rPr>
      </w:pPr>
      <w:r w:rsidRPr="00EB28D0">
        <w:rPr>
          <w:bCs/>
          <w:noProof/>
        </w:rPr>
        <w:t>Kohtla-Nõmme vald</w:t>
      </w:r>
      <w:r w:rsidRPr="00EB28D0">
        <w:rPr>
          <w:bCs/>
          <w:noProof/>
        </w:rPr>
        <w:tab/>
      </w:r>
      <w:r w:rsidRPr="00EB28D0">
        <w:rPr>
          <w:bCs/>
          <w:noProof/>
        </w:rPr>
        <w:tab/>
        <w:t>44,67 eurot</w:t>
      </w:r>
    </w:p>
    <w:p w:rsidR="00C44AA6" w:rsidRPr="00EB28D0" w:rsidRDefault="00C44AA6" w:rsidP="00C44AA6">
      <w:pPr>
        <w:widowControl w:val="0"/>
        <w:autoSpaceDE w:val="0"/>
        <w:autoSpaceDN w:val="0"/>
        <w:adjustRightInd w:val="0"/>
        <w:spacing w:after="0" w:line="240" w:lineRule="auto"/>
        <w:jc w:val="both"/>
        <w:rPr>
          <w:bCs/>
          <w:noProof/>
        </w:rPr>
      </w:pPr>
      <w:r w:rsidRPr="00EB28D0">
        <w:rPr>
          <w:bCs/>
          <w:noProof/>
        </w:rPr>
        <w:t>Narva-Jõesuu linn</w:t>
      </w:r>
      <w:r w:rsidRPr="00EB28D0">
        <w:rPr>
          <w:bCs/>
          <w:noProof/>
        </w:rPr>
        <w:tab/>
      </w:r>
      <w:r w:rsidRPr="00EB28D0">
        <w:rPr>
          <w:bCs/>
          <w:noProof/>
        </w:rPr>
        <w:tab/>
        <w:t>38,82 eurot</w:t>
      </w:r>
    </w:p>
    <w:p w:rsidR="00C44AA6" w:rsidRPr="00EB28D0" w:rsidRDefault="00C44AA6" w:rsidP="00C44AA6">
      <w:pPr>
        <w:widowControl w:val="0"/>
        <w:autoSpaceDE w:val="0"/>
        <w:autoSpaceDN w:val="0"/>
        <w:adjustRightInd w:val="0"/>
        <w:spacing w:after="0" w:line="240" w:lineRule="auto"/>
        <w:jc w:val="both"/>
        <w:rPr>
          <w:bCs/>
          <w:noProof/>
        </w:rPr>
      </w:pPr>
    </w:p>
    <w:p w:rsidR="00C44AA6" w:rsidRDefault="00C44AA6" w:rsidP="00C44AA6">
      <w:pPr>
        <w:widowControl w:val="0"/>
        <w:autoSpaceDE w:val="0"/>
        <w:autoSpaceDN w:val="0"/>
        <w:adjustRightInd w:val="0"/>
        <w:spacing w:after="0" w:line="240" w:lineRule="auto"/>
        <w:jc w:val="both"/>
        <w:rPr>
          <w:bCs/>
          <w:noProof/>
        </w:rPr>
      </w:pPr>
      <w:r w:rsidRPr="00EB28D0">
        <w:rPr>
          <w:bCs/>
          <w:noProof/>
        </w:rPr>
        <w:t xml:space="preserve"> </w:t>
      </w:r>
      <w:r w:rsidRPr="00EB28D0">
        <w:rPr>
          <w:bCs/>
          <w:noProof/>
          <w:lang w:val="en-US"/>
        </w:rPr>
        <w:drawing>
          <wp:inline distT="0" distB="0" distL="0" distR="0">
            <wp:extent cx="4572000" cy="2743200"/>
            <wp:effectExtent l="19050" t="0" r="19050" b="0"/>
            <wp:docPr id="9"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B28D0" w:rsidRPr="00EB28D0" w:rsidRDefault="00EB28D0" w:rsidP="00C44AA6">
      <w:pPr>
        <w:widowControl w:val="0"/>
        <w:autoSpaceDE w:val="0"/>
        <w:autoSpaceDN w:val="0"/>
        <w:adjustRightInd w:val="0"/>
        <w:spacing w:after="0" w:line="240" w:lineRule="auto"/>
        <w:jc w:val="both"/>
        <w:rPr>
          <w:bCs/>
          <w:noProof/>
        </w:rPr>
      </w:pPr>
      <w:r>
        <w:rPr>
          <w:bCs/>
          <w:noProof/>
        </w:rPr>
        <w:t>Joonis 7. Keskmine toetussumma ühe elaniku kohta KIKO omavalitustes (eurot)</w:t>
      </w:r>
    </w:p>
    <w:p w:rsidR="00C44AA6" w:rsidRDefault="00C44AA6" w:rsidP="00C44AA6">
      <w:pPr>
        <w:widowControl w:val="0"/>
        <w:autoSpaceDE w:val="0"/>
        <w:autoSpaceDN w:val="0"/>
        <w:adjustRightInd w:val="0"/>
        <w:spacing w:after="0" w:line="240" w:lineRule="auto"/>
        <w:jc w:val="both"/>
        <w:rPr>
          <w:bCs/>
          <w:noProof/>
        </w:rPr>
      </w:pPr>
    </w:p>
    <w:p w:rsidR="00306491" w:rsidRDefault="00306491" w:rsidP="002F5ABD">
      <w:pPr>
        <w:widowControl w:val="0"/>
        <w:autoSpaceDE w:val="0"/>
        <w:autoSpaceDN w:val="0"/>
        <w:adjustRightInd w:val="0"/>
        <w:spacing w:after="0" w:line="240" w:lineRule="auto"/>
        <w:jc w:val="both"/>
        <w:rPr>
          <w:bCs/>
          <w:noProof/>
        </w:rPr>
      </w:pPr>
      <w:r>
        <w:rPr>
          <w:bCs/>
          <w:noProof/>
        </w:rPr>
        <w:t>Vahendite senine jaotus on olnud kooskõlas KIKO strateegia suunaga ettevõtluse arendamisele, pakkudes proportsionaalselt suuremat osa toetusvahenditest ettevõtlussektorile</w:t>
      </w:r>
      <w:r w:rsidR="00EB28D0">
        <w:rPr>
          <w:bCs/>
          <w:noProof/>
        </w:rPr>
        <w:t xml:space="preserve"> (arvestusega, et ka kogukonnatenuste arendamisel kulunud summad haakuvad olulisel määral ettevõtlusega)</w:t>
      </w:r>
      <w:r>
        <w:rPr>
          <w:bCs/>
          <w:noProof/>
        </w:rPr>
        <w:t>. Omavalitsu</w:t>
      </w:r>
      <w:r w:rsidR="00EB28D0">
        <w:rPr>
          <w:bCs/>
          <w:noProof/>
        </w:rPr>
        <w:t>s</w:t>
      </w:r>
      <w:r>
        <w:rPr>
          <w:bCs/>
          <w:noProof/>
        </w:rPr>
        <w:t xml:space="preserve">eti on jaotus olnud </w:t>
      </w:r>
      <w:r w:rsidR="007E6350">
        <w:rPr>
          <w:bCs/>
          <w:noProof/>
        </w:rPr>
        <w:t>ebaühtlane, kus kolma valda Toila, Kohtla ja Vaivara on saanud elaniku kohta enam toetust kui Jõhvi, Kohtla-Nõmme ja Narva-Jõesuu</w:t>
      </w:r>
      <w:r>
        <w:rPr>
          <w:bCs/>
          <w:noProof/>
        </w:rPr>
        <w:t>.</w:t>
      </w:r>
      <w:r w:rsidR="007E6350">
        <w:rPr>
          <w:bCs/>
          <w:noProof/>
        </w:rPr>
        <w:t xml:space="preserve"> Jõhvi puhul on selline tulemus eeldatav, kuna valla elanike arv on võrreldes teiste omavalitsutega suurusjärgu võrra suurem. Aktiivsuse kasvu toetuste taotlemisel vajavad eelkõige Kohtla-Nõmme vald ja Narva-Jõesuu linn.</w:t>
      </w:r>
    </w:p>
    <w:p w:rsidR="00306491" w:rsidRDefault="00306491" w:rsidP="002F5ABD">
      <w:pPr>
        <w:widowControl w:val="0"/>
        <w:autoSpaceDE w:val="0"/>
        <w:autoSpaceDN w:val="0"/>
        <w:adjustRightInd w:val="0"/>
        <w:spacing w:after="0" w:line="240" w:lineRule="auto"/>
        <w:jc w:val="both"/>
        <w:rPr>
          <w:bCs/>
          <w:noProof/>
        </w:rPr>
      </w:pPr>
    </w:p>
    <w:p w:rsidR="00F27379" w:rsidRDefault="00F27379" w:rsidP="002F5ABD">
      <w:pPr>
        <w:widowControl w:val="0"/>
        <w:autoSpaceDE w:val="0"/>
        <w:autoSpaceDN w:val="0"/>
        <w:adjustRightInd w:val="0"/>
        <w:spacing w:after="0" w:line="240" w:lineRule="auto"/>
        <w:jc w:val="both"/>
        <w:rPr>
          <w:bCs/>
          <w:noProof/>
        </w:rPr>
      </w:pPr>
      <w:r>
        <w:rPr>
          <w:bCs/>
          <w:noProof/>
        </w:rPr>
        <w:t>Selline edukate toetusprojektide hulk tõendab KIKO võimekust oma strateegia realiseerimiseks ning vahendite tõhusaks ja sihipäraseks kasutamiseks.</w:t>
      </w:r>
    </w:p>
    <w:p w:rsidR="0001209F" w:rsidRDefault="0001209F" w:rsidP="002F5ABD">
      <w:pPr>
        <w:widowControl w:val="0"/>
        <w:autoSpaceDE w:val="0"/>
        <w:autoSpaceDN w:val="0"/>
        <w:adjustRightInd w:val="0"/>
        <w:spacing w:after="0" w:line="240" w:lineRule="auto"/>
        <w:jc w:val="both"/>
        <w:rPr>
          <w:bCs/>
          <w:noProof/>
        </w:rPr>
      </w:pPr>
    </w:p>
    <w:p w:rsidR="0001209F" w:rsidRDefault="00391224" w:rsidP="00306491">
      <w:pPr>
        <w:widowControl w:val="0"/>
        <w:autoSpaceDE w:val="0"/>
        <w:autoSpaceDN w:val="0"/>
        <w:adjustRightInd w:val="0"/>
        <w:spacing w:after="0" w:line="240" w:lineRule="auto"/>
        <w:jc w:val="both"/>
        <w:rPr>
          <w:bCs/>
          <w:noProof/>
        </w:rPr>
      </w:pPr>
      <w:r>
        <w:rPr>
          <w:bCs/>
          <w:noProof/>
        </w:rPr>
        <w:t>Strateegia on üldjoontes</w:t>
      </w:r>
      <w:r w:rsidRPr="005419E4">
        <w:rPr>
          <w:bCs/>
          <w:noProof/>
        </w:rPr>
        <w:t xml:space="preserve"> on toiminud. </w:t>
      </w:r>
      <w:r>
        <w:rPr>
          <w:bCs/>
          <w:noProof/>
        </w:rPr>
        <w:t>Strateegiliste eesmärkide saavutamine on olnud raskesti mõõdetav ning see on õppetund, mis on võetud arvesse uue strateegia koostamisel. Tunnetuslikult on eelmise strateegia eesmärkide saavutamise poole jõudsalt liigutud.</w:t>
      </w:r>
    </w:p>
    <w:p w:rsidR="00306491" w:rsidRDefault="00306491" w:rsidP="00306491">
      <w:pPr>
        <w:widowControl w:val="0"/>
        <w:autoSpaceDE w:val="0"/>
        <w:autoSpaceDN w:val="0"/>
        <w:adjustRightInd w:val="0"/>
        <w:spacing w:after="0" w:line="240" w:lineRule="auto"/>
        <w:jc w:val="both"/>
        <w:rPr>
          <w:rFonts w:asciiTheme="majorHAnsi" w:eastAsiaTheme="majorEastAsia" w:hAnsiTheme="majorHAnsi" w:cstheme="majorBidi"/>
          <w:b/>
          <w:bCs/>
          <w:color w:val="365F91" w:themeColor="accent1" w:themeShade="BF"/>
          <w:sz w:val="28"/>
          <w:szCs w:val="28"/>
        </w:rPr>
      </w:pPr>
    </w:p>
    <w:p w:rsidR="00391224" w:rsidRDefault="00391224" w:rsidP="0007369C">
      <w:pPr>
        <w:pStyle w:val="Pealkiri1"/>
        <w:numPr>
          <w:ilvl w:val="2"/>
          <w:numId w:val="1"/>
        </w:numPr>
        <w:spacing w:before="0" w:line="240" w:lineRule="auto"/>
        <w:ind w:left="709"/>
      </w:pPr>
      <w:bookmarkStart w:id="11" w:name="_Toc414357364"/>
      <w:r>
        <w:t>Strateegia</w:t>
      </w:r>
      <w:bookmarkEnd w:id="11"/>
    </w:p>
    <w:p w:rsidR="00391224" w:rsidRDefault="00391224" w:rsidP="0007369C">
      <w:pPr>
        <w:spacing w:after="0" w:line="240" w:lineRule="auto"/>
        <w:jc w:val="both"/>
      </w:pPr>
    </w:p>
    <w:p w:rsidR="00391224" w:rsidRDefault="000732A8" w:rsidP="0007369C">
      <w:pPr>
        <w:spacing w:after="0" w:line="240" w:lineRule="auto"/>
        <w:jc w:val="both"/>
      </w:pPr>
      <w:r>
        <w:t>KIKO arenguvisioon</w:t>
      </w:r>
      <w:r w:rsidR="00391224">
        <w:t xml:space="preserve"> ning s</w:t>
      </w:r>
      <w:r>
        <w:t>trateegline planeerimine põhinevad</w:t>
      </w:r>
      <w:r w:rsidR="00391224">
        <w:t xml:space="preserve"> KIKO põhiväärtustel:</w:t>
      </w:r>
    </w:p>
    <w:p w:rsidR="00391224" w:rsidRPr="0007369C" w:rsidRDefault="00391224" w:rsidP="0007369C">
      <w:pPr>
        <w:pStyle w:val="Loendilik"/>
        <w:numPr>
          <w:ilvl w:val="0"/>
          <w:numId w:val="54"/>
        </w:numPr>
        <w:spacing w:after="0" w:line="240" w:lineRule="auto"/>
        <w:jc w:val="both"/>
        <w:rPr>
          <w:b/>
          <w:i/>
        </w:rPr>
      </w:pPr>
      <w:r w:rsidRPr="0007369C">
        <w:rPr>
          <w:b/>
        </w:rPr>
        <w:t>Uuenduslikkus</w:t>
      </w:r>
      <w:r>
        <w:t xml:space="preserve"> – väärtustame uuenduslikke ning nutikaid lahendusi, oleme eelarvamustevabad ning </w:t>
      </w:r>
      <w:r w:rsidRPr="0007369C">
        <w:rPr>
          <w:b/>
        </w:rPr>
        <w:t>avatud</w:t>
      </w:r>
      <w:r w:rsidR="0007369C">
        <w:rPr>
          <w:b/>
          <w:i/>
        </w:rPr>
        <w:t>.</w:t>
      </w:r>
    </w:p>
    <w:p w:rsidR="00391224" w:rsidRDefault="00391224" w:rsidP="0007369C">
      <w:pPr>
        <w:pStyle w:val="Loendilik"/>
        <w:numPr>
          <w:ilvl w:val="0"/>
          <w:numId w:val="54"/>
        </w:numPr>
        <w:spacing w:after="0" w:line="240" w:lineRule="auto"/>
        <w:jc w:val="both"/>
      </w:pPr>
      <w:r w:rsidRPr="0007369C">
        <w:rPr>
          <w:b/>
        </w:rPr>
        <w:t>Ettevõtlikkus</w:t>
      </w:r>
      <w:r>
        <w:t xml:space="preserve"> – väärtustame </w:t>
      </w:r>
      <w:r w:rsidRPr="0007369C">
        <w:rPr>
          <w:b/>
        </w:rPr>
        <w:t>isiksusekeskset</w:t>
      </w:r>
      <w:r>
        <w:t xml:space="preserve"> arengut, algatusvõimet ja loovust, oskust ning võimet võtta asju ette ning nende eest ka vastutada</w:t>
      </w:r>
      <w:r w:rsidR="0007369C">
        <w:t>.</w:t>
      </w:r>
    </w:p>
    <w:p w:rsidR="00391224" w:rsidRDefault="00391224" w:rsidP="0007369C">
      <w:pPr>
        <w:pStyle w:val="Loendilik"/>
        <w:numPr>
          <w:ilvl w:val="0"/>
          <w:numId w:val="54"/>
        </w:numPr>
        <w:spacing w:after="0" w:line="240" w:lineRule="auto"/>
        <w:jc w:val="both"/>
      </w:pPr>
      <w:r w:rsidRPr="0007369C">
        <w:rPr>
          <w:b/>
        </w:rPr>
        <w:t>Pühendumus</w:t>
      </w:r>
      <w:r>
        <w:t xml:space="preserve"> – väärtustame tegevuste läbimõtestatust ja eesmärgipärasust, tunneme rõõmu oma tegevusest ja anname seda </w:t>
      </w:r>
      <w:r w:rsidRPr="0007369C">
        <w:rPr>
          <w:b/>
        </w:rPr>
        <w:t>rõõmu</w:t>
      </w:r>
      <w:r>
        <w:t xml:space="preserve"> ka edasi.</w:t>
      </w:r>
    </w:p>
    <w:p w:rsidR="007E6350" w:rsidRDefault="007E6350" w:rsidP="007E6350">
      <w:pPr>
        <w:spacing w:after="0" w:line="240" w:lineRule="auto"/>
        <w:jc w:val="both"/>
      </w:pPr>
    </w:p>
    <w:p w:rsidR="00433EDA" w:rsidRDefault="00433EDA" w:rsidP="0007369C">
      <w:pPr>
        <w:spacing w:after="0" w:line="240" w:lineRule="auto"/>
        <w:jc w:val="both"/>
      </w:pPr>
    </w:p>
    <w:p w:rsidR="00391224" w:rsidRDefault="00391224" w:rsidP="002F5ABD">
      <w:pPr>
        <w:pStyle w:val="Pealkiri2"/>
        <w:spacing w:before="0" w:line="240" w:lineRule="auto"/>
      </w:pPr>
      <w:bookmarkStart w:id="12" w:name="_Toc414357365"/>
      <w:r>
        <w:lastRenderedPageBreak/>
        <w:t xml:space="preserve">5.1 Visioon ja </w:t>
      </w:r>
      <w:r w:rsidR="0007369C">
        <w:t>arenguvaldkonnad</w:t>
      </w:r>
      <w:bookmarkEnd w:id="12"/>
    </w:p>
    <w:p w:rsidR="00391224" w:rsidRPr="00011BD4" w:rsidRDefault="00391224" w:rsidP="002F5ABD">
      <w:pPr>
        <w:spacing w:after="0" w:line="240" w:lineRule="auto"/>
        <w:rPr>
          <w:b/>
          <w:szCs w:val="24"/>
        </w:rPr>
      </w:pPr>
    </w:p>
    <w:p w:rsidR="00391224" w:rsidRPr="00011BD4" w:rsidRDefault="006354CE" w:rsidP="002F5ABD">
      <w:pPr>
        <w:pStyle w:val="Tabelisisu"/>
        <w:spacing w:after="0" w:line="240" w:lineRule="auto"/>
        <w:jc w:val="both"/>
        <w:rPr>
          <w:b/>
          <w:iCs/>
          <w:szCs w:val="24"/>
        </w:rPr>
      </w:pPr>
      <w:r>
        <w:rPr>
          <w:b/>
          <w:iCs/>
          <w:szCs w:val="24"/>
        </w:rPr>
        <w:t>Kirderanniku k</w:t>
      </w:r>
      <w:r w:rsidR="00391224" w:rsidRPr="00011BD4">
        <w:rPr>
          <w:b/>
          <w:iCs/>
          <w:szCs w:val="24"/>
        </w:rPr>
        <w:t>oostööpiirkond on</w:t>
      </w:r>
      <w:r w:rsidR="0029393D">
        <w:rPr>
          <w:b/>
          <w:iCs/>
          <w:szCs w:val="24"/>
        </w:rPr>
        <w:t xml:space="preserve"> </w:t>
      </w:r>
      <w:r w:rsidR="00391224" w:rsidRPr="00011BD4">
        <w:rPr>
          <w:b/>
          <w:iCs/>
          <w:szCs w:val="24"/>
        </w:rPr>
        <w:t>kvaliteetseim multikultuurne tööstus- ja kaevandusaladel asuv elu- ja külastuskeskkond</w:t>
      </w:r>
      <w:r w:rsidR="0051379C" w:rsidRPr="0051379C">
        <w:rPr>
          <w:b/>
          <w:iCs/>
          <w:szCs w:val="24"/>
        </w:rPr>
        <w:t xml:space="preserve"> </w:t>
      </w:r>
      <w:r w:rsidR="0051379C">
        <w:rPr>
          <w:b/>
          <w:iCs/>
          <w:szCs w:val="24"/>
        </w:rPr>
        <w:t>Eestis</w:t>
      </w:r>
      <w:r w:rsidR="00391224" w:rsidRPr="00011BD4">
        <w:rPr>
          <w:b/>
          <w:iCs/>
          <w:szCs w:val="24"/>
        </w:rPr>
        <w:t>, mida iseloomustab:</w:t>
      </w:r>
    </w:p>
    <w:p w:rsidR="00391224" w:rsidRPr="0007369C" w:rsidRDefault="00391224" w:rsidP="0007369C">
      <w:pPr>
        <w:pStyle w:val="Loendilik"/>
        <w:numPr>
          <w:ilvl w:val="0"/>
          <w:numId w:val="55"/>
        </w:numPr>
        <w:spacing w:after="0" w:line="240" w:lineRule="auto"/>
        <w:jc w:val="both"/>
      </w:pPr>
      <w:r w:rsidRPr="0007369C">
        <w:t xml:space="preserve">Orienteeritus </w:t>
      </w:r>
      <w:r w:rsidR="00242F11" w:rsidRPr="0007369C">
        <w:rPr>
          <w:u w:val="single"/>
        </w:rPr>
        <w:t>kohaliku väike</w:t>
      </w:r>
      <w:r w:rsidR="002C0E87" w:rsidRPr="0007369C">
        <w:rPr>
          <w:u w:val="single"/>
        </w:rPr>
        <w:t>ettevõtluse</w:t>
      </w:r>
      <w:r w:rsidRPr="0007369C">
        <w:rPr>
          <w:u w:val="single"/>
        </w:rPr>
        <w:t xml:space="preserve"> arendamisele</w:t>
      </w:r>
      <w:r w:rsidRPr="0007369C">
        <w:t xml:space="preserve"> kui olulisele koostööpiirkonna elukeskkonda ja piirkonna toote- ja teenuspaketti kujundavale mõjurile</w:t>
      </w:r>
      <w:r w:rsidR="0007369C">
        <w:t>.</w:t>
      </w:r>
    </w:p>
    <w:p w:rsidR="00391224" w:rsidRPr="0007369C" w:rsidRDefault="000732A8" w:rsidP="0007369C">
      <w:pPr>
        <w:pStyle w:val="Loendilik"/>
        <w:numPr>
          <w:ilvl w:val="0"/>
          <w:numId w:val="55"/>
        </w:numPr>
        <w:spacing w:after="0" w:line="240" w:lineRule="auto"/>
        <w:jc w:val="both"/>
        <w:rPr>
          <w:u w:val="single"/>
        </w:rPr>
      </w:pPr>
      <w:r>
        <w:t>Elujõuline kohalik</w:t>
      </w:r>
      <w:r w:rsidR="00391224" w:rsidRPr="0007369C">
        <w:t xml:space="preserve"> kultuur</w:t>
      </w:r>
      <w:r>
        <w:t>, mis</w:t>
      </w:r>
      <w:r w:rsidR="00391224" w:rsidRPr="0007369C">
        <w:t xml:space="preserve"> pakub seeläbi </w:t>
      </w:r>
      <w:r w:rsidR="0029393D">
        <w:t xml:space="preserve">kohalikele elanikele </w:t>
      </w:r>
      <w:r w:rsidR="0007369C">
        <w:t>mõistlikke</w:t>
      </w:r>
      <w:r w:rsidR="00391224" w:rsidRPr="0007369C">
        <w:t xml:space="preserve"> majanduslikke väljundeid, luues eeldused </w:t>
      </w:r>
      <w:r w:rsidR="00391224" w:rsidRPr="0007369C">
        <w:rPr>
          <w:u w:val="single"/>
        </w:rPr>
        <w:t>väiketootmisele ja kohalikule toidule ning nende turundamisele</w:t>
      </w:r>
      <w:r w:rsidR="0007369C">
        <w:rPr>
          <w:u w:val="single"/>
        </w:rPr>
        <w:t>.</w:t>
      </w:r>
    </w:p>
    <w:p w:rsidR="00391224" w:rsidRPr="0007369C" w:rsidRDefault="00391224" w:rsidP="0007369C">
      <w:pPr>
        <w:pStyle w:val="Loendilik"/>
        <w:numPr>
          <w:ilvl w:val="0"/>
          <w:numId w:val="55"/>
        </w:numPr>
        <w:spacing w:after="0" w:line="240" w:lineRule="auto"/>
        <w:jc w:val="both"/>
      </w:pPr>
      <w:r w:rsidRPr="0007369C">
        <w:t xml:space="preserve">Kogukonna </w:t>
      </w:r>
      <w:r w:rsidR="004441EB">
        <w:t xml:space="preserve">kõrged </w:t>
      </w:r>
      <w:r w:rsidRPr="0007369C">
        <w:t>ettevõtlikkushoiakud</w:t>
      </w:r>
      <w:r w:rsidR="004441EB">
        <w:t>, mis</w:t>
      </w:r>
      <w:r w:rsidRPr="0007369C">
        <w:t xml:space="preserve"> on piirkonda </w:t>
      </w:r>
      <w:r w:rsidR="004441EB" w:rsidRPr="0007369C">
        <w:t xml:space="preserve">loonud </w:t>
      </w:r>
      <w:r w:rsidRPr="0007369C">
        <w:t>uusi tooteid, teenuseid ja töökohti nii ettevõtluses, kodanikuühiskonnas kui ka avalikus sektoris</w:t>
      </w:r>
      <w:r w:rsidR="0007369C">
        <w:t>.</w:t>
      </w:r>
    </w:p>
    <w:p w:rsidR="00E5380A" w:rsidRDefault="00E5380A" w:rsidP="002F5ABD">
      <w:pPr>
        <w:spacing w:after="0" w:line="240" w:lineRule="auto"/>
        <w:jc w:val="both"/>
        <w:rPr>
          <w:b/>
          <w:szCs w:val="24"/>
        </w:rPr>
      </w:pPr>
    </w:p>
    <w:p w:rsidR="00391224" w:rsidRDefault="00391224" w:rsidP="002F5ABD">
      <w:pPr>
        <w:spacing w:after="0" w:line="240" w:lineRule="auto"/>
        <w:jc w:val="both"/>
        <w:rPr>
          <w:b/>
          <w:szCs w:val="24"/>
        </w:rPr>
      </w:pPr>
      <w:r w:rsidRPr="00011BD4">
        <w:rPr>
          <w:b/>
          <w:szCs w:val="24"/>
        </w:rPr>
        <w:t>Olulisemad arenguvaldkonnad</w:t>
      </w:r>
    </w:p>
    <w:p w:rsidR="00391224" w:rsidRPr="00011BD4" w:rsidRDefault="00391224" w:rsidP="002F5ABD">
      <w:pPr>
        <w:spacing w:after="0" w:line="240" w:lineRule="auto"/>
        <w:jc w:val="both"/>
        <w:rPr>
          <w:b/>
          <w:szCs w:val="24"/>
        </w:rPr>
      </w:pPr>
    </w:p>
    <w:p w:rsidR="00306491" w:rsidRDefault="00306491" w:rsidP="00306491">
      <w:pPr>
        <w:pStyle w:val="Tabelisisu"/>
        <w:spacing w:after="0" w:line="240" w:lineRule="auto"/>
        <w:jc w:val="both"/>
        <w:rPr>
          <w:iCs/>
          <w:szCs w:val="24"/>
        </w:rPr>
      </w:pPr>
      <w:r>
        <w:rPr>
          <w:iCs/>
          <w:szCs w:val="24"/>
        </w:rPr>
        <w:t>Strateegia koostamise käigus läbi viidud lähteanalüüsi, küsitluse ja seminaride tulemusena määratleti KIKO kolm olulisemat arenguvaldkonda.</w:t>
      </w:r>
    </w:p>
    <w:p w:rsidR="00306491" w:rsidRPr="00306491" w:rsidRDefault="00306491" w:rsidP="00306491">
      <w:pPr>
        <w:pStyle w:val="Tabelisisu"/>
        <w:spacing w:after="0" w:line="240" w:lineRule="auto"/>
        <w:jc w:val="both"/>
        <w:rPr>
          <w:iCs/>
          <w:szCs w:val="24"/>
        </w:rPr>
      </w:pPr>
    </w:p>
    <w:p w:rsidR="00391224" w:rsidRPr="00011BD4" w:rsidRDefault="00391224" w:rsidP="0007369C">
      <w:pPr>
        <w:pStyle w:val="Tabelisisu"/>
        <w:numPr>
          <w:ilvl w:val="0"/>
          <w:numId w:val="56"/>
        </w:numPr>
        <w:spacing w:after="0" w:line="240" w:lineRule="auto"/>
        <w:jc w:val="both"/>
        <w:rPr>
          <w:iCs/>
          <w:szCs w:val="24"/>
        </w:rPr>
      </w:pPr>
      <w:r w:rsidRPr="00011BD4">
        <w:rPr>
          <w:b/>
          <w:iCs/>
          <w:szCs w:val="24"/>
        </w:rPr>
        <w:t>Ettevõtlus</w:t>
      </w:r>
      <w:r w:rsidRPr="00011BD4">
        <w:rPr>
          <w:iCs/>
          <w:szCs w:val="24"/>
        </w:rPr>
        <w:t xml:space="preserve"> – </w:t>
      </w:r>
      <w:r>
        <w:rPr>
          <w:iCs/>
          <w:szCs w:val="24"/>
        </w:rPr>
        <w:t xml:space="preserve">uuenduslike toodete ja teenuste juurutamine, </w:t>
      </w:r>
      <w:r w:rsidRPr="00011BD4">
        <w:rPr>
          <w:iCs/>
          <w:szCs w:val="24"/>
        </w:rPr>
        <w:t>põllumajandustoodete väärindamine, kohaliku toidu tootmine ja turundamine, sellega seotud tegevused, kohalik käsitöö</w:t>
      </w:r>
      <w:r w:rsidR="002C0E87" w:rsidRPr="002C0E87">
        <w:rPr>
          <w:iCs/>
          <w:szCs w:val="24"/>
        </w:rPr>
        <w:t xml:space="preserve"> </w:t>
      </w:r>
      <w:r w:rsidR="002C0E87">
        <w:rPr>
          <w:iCs/>
          <w:szCs w:val="24"/>
        </w:rPr>
        <w:t>ja turism</w:t>
      </w:r>
      <w:r w:rsidR="0007369C">
        <w:rPr>
          <w:iCs/>
          <w:szCs w:val="24"/>
        </w:rPr>
        <w:t>.</w:t>
      </w:r>
    </w:p>
    <w:p w:rsidR="00391224" w:rsidRPr="00011BD4" w:rsidRDefault="00391224" w:rsidP="0007369C">
      <w:pPr>
        <w:pStyle w:val="Tabelisisu"/>
        <w:numPr>
          <w:ilvl w:val="0"/>
          <w:numId w:val="56"/>
        </w:numPr>
        <w:spacing w:after="0" w:line="240" w:lineRule="auto"/>
        <w:jc w:val="both"/>
        <w:rPr>
          <w:iCs/>
          <w:szCs w:val="24"/>
        </w:rPr>
      </w:pPr>
      <w:r w:rsidRPr="00011BD4">
        <w:rPr>
          <w:b/>
          <w:iCs/>
          <w:szCs w:val="24"/>
        </w:rPr>
        <w:t>Elukeskkond</w:t>
      </w:r>
      <w:r w:rsidR="00965E95">
        <w:rPr>
          <w:rStyle w:val="Allmrkuseviide"/>
          <w:b/>
          <w:iCs/>
          <w:szCs w:val="24"/>
        </w:rPr>
        <w:footnoteReference w:id="2"/>
      </w:r>
      <w:r w:rsidRPr="00011BD4">
        <w:rPr>
          <w:iCs/>
          <w:szCs w:val="24"/>
        </w:rPr>
        <w:t xml:space="preserve"> – füüsiline, sotsiaalne, noortesõbralik ja turvaline</w:t>
      </w:r>
      <w:r w:rsidR="0007369C">
        <w:rPr>
          <w:iCs/>
          <w:szCs w:val="24"/>
        </w:rPr>
        <w:t>.</w:t>
      </w:r>
    </w:p>
    <w:p w:rsidR="00391224" w:rsidRDefault="00391224" w:rsidP="0007369C">
      <w:pPr>
        <w:pStyle w:val="Tabelisisu"/>
        <w:numPr>
          <w:ilvl w:val="0"/>
          <w:numId w:val="56"/>
        </w:numPr>
        <w:spacing w:after="0" w:line="240" w:lineRule="auto"/>
        <w:jc w:val="both"/>
        <w:rPr>
          <w:iCs/>
          <w:szCs w:val="24"/>
        </w:rPr>
      </w:pPr>
      <w:r w:rsidRPr="00011BD4">
        <w:rPr>
          <w:b/>
          <w:iCs/>
          <w:szCs w:val="24"/>
        </w:rPr>
        <w:t>Inimese areng</w:t>
      </w:r>
      <w:r w:rsidRPr="00011BD4">
        <w:rPr>
          <w:iCs/>
          <w:szCs w:val="24"/>
        </w:rPr>
        <w:t xml:space="preserve"> – ettevõtlikkushoiakud, silmaring ning oskusteave, kultuuri- ja spordielu, sh turismi- ja elukeskkonna kujundajana ning viljelejatele majandusliku väljundi pakkujana, kogukondlik integratsioon, tööhoiakute kujundamine, praktikavõimalused noortele</w:t>
      </w:r>
      <w:r w:rsidR="0007369C">
        <w:rPr>
          <w:iCs/>
          <w:szCs w:val="24"/>
        </w:rPr>
        <w:t>.</w:t>
      </w:r>
    </w:p>
    <w:p w:rsidR="00391224" w:rsidRPr="00011BD4" w:rsidRDefault="00391224" w:rsidP="002F5ABD">
      <w:pPr>
        <w:spacing w:after="0" w:line="240" w:lineRule="auto"/>
        <w:rPr>
          <w:szCs w:val="24"/>
        </w:rPr>
      </w:pPr>
    </w:p>
    <w:p w:rsidR="00391224" w:rsidRDefault="00391224" w:rsidP="002F5ABD">
      <w:pPr>
        <w:pStyle w:val="Pealkiri2"/>
        <w:spacing w:before="0" w:line="240" w:lineRule="auto"/>
      </w:pPr>
      <w:bookmarkStart w:id="13" w:name="_Toc414357366"/>
      <w:r>
        <w:t>5.2 Strateegia eesmärgid</w:t>
      </w:r>
      <w:bookmarkEnd w:id="13"/>
    </w:p>
    <w:p w:rsidR="00391224" w:rsidRPr="00011BD4" w:rsidRDefault="00391224" w:rsidP="00AC431D">
      <w:pPr>
        <w:spacing w:after="0" w:line="240" w:lineRule="auto"/>
        <w:jc w:val="both"/>
        <w:rPr>
          <w:szCs w:val="24"/>
        </w:rPr>
      </w:pPr>
    </w:p>
    <w:p w:rsidR="00306491" w:rsidRDefault="00306491" w:rsidP="00AC431D">
      <w:pPr>
        <w:spacing w:after="0" w:line="240" w:lineRule="auto"/>
        <w:jc w:val="both"/>
        <w:rPr>
          <w:bCs/>
          <w:szCs w:val="24"/>
        </w:rPr>
      </w:pPr>
      <w:r>
        <w:rPr>
          <w:bCs/>
          <w:szCs w:val="24"/>
        </w:rPr>
        <w:t>Kirderanniku Koostöökogu strateegiliste eesmärkidena määratleti kolm valdkondlikku eesmärki, mis käsitlevad kolme olulisemat arenguvaldkonda –</w:t>
      </w:r>
      <w:r w:rsidR="004541B0">
        <w:rPr>
          <w:bCs/>
          <w:szCs w:val="24"/>
        </w:rPr>
        <w:t xml:space="preserve"> ettevõtlust, elu- ja k</w:t>
      </w:r>
      <w:r>
        <w:rPr>
          <w:bCs/>
          <w:szCs w:val="24"/>
        </w:rPr>
        <w:t>ülastuskeskkonda ning inimese arengut.</w:t>
      </w:r>
      <w:r w:rsidR="00965E95">
        <w:rPr>
          <w:bCs/>
          <w:szCs w:val="24"/>
        </w:rPr>
        <w:t xml:space="preserve"> Sealjuures on eesmärgid jagatud ettevõtlusvaldkonnas kolmeks alaeesmärgiks, Elukeskkonna valdkonnas kaheks alaeesmärgiks ning Inimese arengu valdkonnas </w:t>
      </w:r>
      <w:r w:rsidR="007D6B9A">
        <w:rPr>
          <w:bCs/>
          <w:szCs w:val="24"/>
        </w:rPr>
        <w:t>üheks</w:t>
      </w:r>
      <w:r w:rsidR="00965E95">
        <w:rPr>
          <w:bCs/>
          <w:szCs w:val="24"/>
        </w:rPr>
        <w:t xml:space="preserve"> alaeesmärgiks.</w:t>
      </w:r>
    </w:p>
    <w:p w:rsidR="00306491" w:rsidRDefault="00306491" w:rsidP="00AC431D">
      <w:pPr>
        <w:spacing w:after="0" w:line="240" w:lineRule="auto"/>
        <w:jc w:val="both"/>
        <w:rPr>
          <w:bCs/>
          <w:szCs w:val="24"/>
        </w:rPr>
      </w:pPr>
    </w:p>
    <w:tbl>
      <w:tblPr>
        <w:tblStyle w:val="Kontuurtabel"/>
        <w:tblW w:w="0" w:type="auto"/>
        <w:tblLayout w:type="fixed"/>
        <w:tblLook w:val="04A0"/>
      </w:tblPr>
      <w:tblGrid>
        <w:gridCol w:w="2732"/>
        <w:gridCol w:w="3188"/>
        <w:gridCol w:w="3322"/>
      </w:tblGrid>
      <w:tr w:rsidR="004541B0" w:rsidTr="004541B0">
        <w:tc>
          <w:tcPr>
            <w:tcW w:w="9242" w:type="dxa"/>
            <w:gridSpan w:val="3"/>
          </w:tcPr>
          <w:p w:rsidR="004541B0" w:rsidRDefault="004541B0" w:rsidP="004541B0">
            <w:pPr>
              <w:jc w:val="both"/>
              <w:rPr>
                <w:bCs/>
                <w:szCs w:val="24"/>
              </w:rPr>
            </w:pPr>
            <w:r>
              <w:rPr>
                <w:b/>
                <w:bCs/>
                <w:szCs w:val="24"/>
              </w:rPr>
              <w:t xml:space="preserve">Ettevõtlusvaldkonna eesmärk - </w:t>
            </w:r>
            <w:r w:rsidRPr="00011BD4">
              <w:rPr>
                <w:b/>
                <w:bCs/>
                <w:szCs w:val="24"/>
              </w:rPr>
              <w:t>Kirderanniku koostööpiirkonna väikeettevõtlus on teinud arenguhüppe järgnevates valdkondades:</w:t>
            </w:r>
          </w:p>
        </w:tc>
      </w:tr>
      <w:tr w:rsidR="004541B0" w:rsidTr="004541B0">
        <w:tc>
          <w:tcPr>
            <w:tcW w:w="2732" w:type="dxa"/>
          </w:tcPr>
          <w:p w:rsidR="004541B0" w:rsidRPr="004541B0" w:rsidRDefault="004541B0" w:rsidP="00AC431D">
            <w:pPr>
              <w:jc w:val="both"/>
              <w:rPr>
                <w:b/>
                <w:bCs/>
                <w:szCs w:val="24"/>
              </w:rPr>
            </w:pPr>
            <w:r w:rsidRPr="004541B0">
              <w:rPr>
                <w:b/>
                <w:bCs/>
                <w:szCs w:val="24"/>
              </w:rPr>
              <w:t xml:space="preserve">Ettevõtlusvaldkonna alaeesmärk </w:t>
            </w:r>
            <w:r w:rsidR="00965E95">
              <w:rPr>
                <w:b/>
                <w:bCs/>
                <w:szCs w:val="24"/>
              </w:rPr>
              <w:t>EV</w:t>
            </w:r>
            <w:r w:rsidRPr="004541B0">
              <w:rPr>
                <w:b/>
                <w:bCs/>
                <w:szCs w:val="24"/>
              </w:rPr>
              <w:t xml:space="preserve">1. </w:t>
            </w:r>
          </w:p>
          <w:p w:rsidR="004541B0" w:rsidRPr="004541B0" w:rsidRDefault="004541B0" w:rsidP="00AC431D">
            <w:pPr>
              <w:pStyle w:val="Tabelisisu"/>
              <w:numPr>
                <w:ilvl w:val="0"/>
                <w:numId w:val="7"/>
              </w:numPr>
              <w:jc w:val="both"/>
              <w:rPr>
                <w:iCs/>
                <w:szCs w:val="24"/>
              </w:rPr>
            </w:pPr>
            <w:r w:rsidRPr="004541B0">
              <w:rPr>
                <w:iCs/>
                <w:szCs w:val="24"/>
              </w:rPr>
              <w:t xml:space="preserve">Kohaliku toidu ja käsitöö tootmine, põllumajandustoodete </w:t>
            </w:r>
            <w:r w:rsidRPr="004541B0">
              <w:rPr>
                <w:iCs/>
                <w:szCs w:val="24"/>
              </w:rPr>
              <w:lastRenderedPageBreak/>
              <w:t>väärindamine turundamine ning turustamine</w:t>
            </w:r>
          </w:p>
        </w:tc>
        <w:tc>
          <w:tcPr>
            <w:tcW w:w="3188" w:type="dxa"/>
          </w:tcPr>
          <w:p w:rsidR="004541B0" w:rsidRPr="004541B0" w:rsidRDefault="004541B0" w:rsidP="00AC431D">
            <w:pPr>
              <w:jc w:val="both"/>
              <w:rPr>
                <w:b/>
                <w:bCs/>
                <w:szCs w:val="24"/>
              </w:rPr>
            </w:pPr>
            <w:r w:rsidRPr="004541B0">
              <w:rPr>
                <w:b/>
                <w:bCs/>
                <w:szCs w:val="24"/>
              </w:rPr>
              <w:lastRenderedPageBreak/>
              <w:t xml:space="preserve">Alaeesmärk </w:t>
            </w:r>
            <w:r w:rsidR="00965E95">
              <w:rPr>
                <w:b/>
                <w:bCs/>
                <w:szCs w:val="24"/>
              </w:rPr>
              <w:t>EV</w:t>
            </w:r>
            <w:r w:rsidRPr="004541B0">
              <w:rPr>
                <w:b/>
                <w:bCs/>
                <w:szCs w:val="24"/>
              </w:rPr>
              <w:t>1 tulemusmõõdik</w:t>
            </w:r>
          </w:p>
          <w:p w:rsidR="004541B0" w:rsidRPr="00C54F93" w:rsidRDefault="004541B0" w:rsidP="004541B0">
            <w:pPr>
              <w:pStyle w:val="Loendilik"/>
              <w:numPr>
                <w:ilvl w:val="0"/>
                <w:numId w:val="8"/>
              </w:numPr>
              <w:ind w:left="1080"/>
              <w:jc w:val="both"/>
              <w:rPr>
                <w:i/>
              </w:rPr>
            </w:pPr>
            <w:r w:rsidRPr="00C54F93">
              <w:rPr>
                <w:i/>
              </w:rPr>
              <w:t>Kohaliku Toidu võrgustiku liikmete</w:t>
            </w:r>
            <w:r>
              <w:rPr>
                <w:i/>
              </w:rPr>
              <w:t xml:space="preserve"> ning valdkonna kõigi taotlejate</w:t>
            </w:r>
            <w:r w:rsidRPr="00C54F93">
              <w:rPr>
                <w:i/>
              </w:rPr>
              <w:t xml:space="preserve"> </w:t>
            </w:r>
            <w:r w:rsidRPr="00C54F93">
              <w:rPr>
                <w:i/>
              </w:rPr>
              <w:lastRenderedPageBreak/>
              <w:t xml:space="preserve">müügikäibe kasv </w:t>
            </w:r>
          </w:p>
          <w:p w:rsidR="004541B0" w:rsidRDefault="004541B0" w:rsidP="00AC431D">
            <w:pPr>
              <w:jc w:val="both"/>
              <w:rPr>
                <w:bCs/>
                <w:szCs w:val="24"/>
              </w:rPr>
            </w:pPr>
          </w:p>
        </w:tc>
        <w:tc>
          <w:tcPr>
            <w:tcW w:w="3322" w:type="dxa"/>
          </w:tcPr>
          <w:p w:rsidR="004541B0" w:rsidRDefault="004541B0" w:rsidP="00AC431D">
            <w:pPr>
              <w:jc w:val="both"/>
              <w:rPr>
                <w:b/>
                <w:bCs/>
                <w:szCs w:val="24"/>
              </w:rPr>
            </w:pPr>
            <w:r w:rsidRPr="004541B0">
              <w:rPr>
                <w:b/>
                <w:bCs/>
                <w:szCs w:val="24"/>
              </w:rPr>
              <w:lastRenderedPageBreak/>
              <w:t xml:space="preserve">Alaeesmärk </w:t>
            </w:r>
            <w:r w:rsidR="00965E95">
              <w:rPr>
                <w:b/>
                <w:bCs/>
                <w:szCs w:val="24"/>
              </w:rPr>
              <w:t>EV</w:t>
            </w:r>
            <w:r w:rsidRPr="004541B0">
              <w:rPr>
                <w:b/>
                <w:bCs/>
                <w:szCs w:val="24"/>
              </w:rPr>
              <w:t xml:space="preserve">1 </w:t>
            </w:r>
          </w:p>
          <w:p w:rsidR="004541B0" w:rsidRPr="004541B0" w:rsidRDefault="004541B0" w:rsidP="00AC431D">
            <w:pPr>
              <w:jc w:val="both"/>
              <w:rPr>
                <w:b/>
                <w:bCs/>
                <w:szCs w:val="24"/>
              </w:rPr>
            </w:pPr>
            <w:r w:rsidRPr="004541B0">
              <w:rPr>
                <w:b/>
                <w:bCs/>
                <w:szCs w:val="24"/>
              </w:rPr>
              <w:t>väljundmõõdik</w:t>
            </w:r>
          </w:p>
          <w:p w:rsidR="004541B0" w:rsidRPr="00C54F93" w:rsidRDefault="004541B0" w:rsidP="004541B0">
            <w:pPr>
              <w:ind w:left="360"/>
              <w:jc w:val="both"/>
              <w:rPr>
                <w:i/>
              </w:rPr>
            </w:pPr>
            <w:r w:rsidRPr="00C54F93">
              <w:rPr>
                <w:i/>
              </w:rPr>
              <w:t>Väljundmõõdik:</w:t>
            </w:r>
          </w:p>
          <w:p w:rsidR="004541B0" w:rsidRPr="00C54F93" w:rsidRDefault="004541B0" w:rsidP="004541B0">
            <w:pPr>
              <w:pStyle w:val="Loendilik"/>
              <w:numPr>
                <w:ilvl w:val="0"/>
                <w:numId w:val="8"/>
              </w:numPr>
              <w:ind w:left="1080"/>
              <w:jc w:val="both"/>
              <w:rPr>
                <w:i/>
              </w:rPr>
            </w:pPr>
            <w:r w:rsidRPr="00C54F93">
              <w:rPr>
                <w:i/>
              </w:rPr>
              <w:t>Kohaliku Toidu valdkonna projektide arv ja rahaline maht</w:t>
            </w:r>
          </w:p>
          <w:p w:rsidR="004541B0" w:rsidRDefault="004541B0" w:rsidP="00AC431D">
            <w:pPr>
              <w:jc w:val="both"/>
              <w:rPr>
                <w:bCs/>
                <w:szCs w:val="24"/>
              </w:rPr>
            </w:pPr>
          </w:p>
        </w:tc>
      </w:tr>
      <w:tr w:rsidR="004541B0" w:rsidTr="004541B0">
        <w:tc>
          <w:tcPr>
            <w:tcW w:w="2732" w:type="dxa"/>
          </w:tcPr>
          <w:p w:rsidR="004541B0" w:rsidRPr="004541B0" w:rsidRDefault="004541B0" w:rsidP="00AC431D">
            <w:pPr>
              <w:jc w:val="both"/>
              <w:rPr>
                <w:b/>
                <w:bCs/>
                <w:szCs w:val="24"/>
              </w:rPr>
            </w:pPr>
            <w:r w:rsidRPr="004541B0">
              <w:rPr>
                <w:b/>
                <w:bCs/>
                <w:szCs w:val="24"/>
              </w:rPr>
              <w:lastRenderedPageBreak/>
              <w:t xml:space="preserve">Ettevõtlusvaldkonna alaeesmärk </w:t>
            </w:r>
            <w:r w:rsidR="00965E95">
              <w:rPr>
                <w:b/>
                <w:bCs/>
                <w:szCs w:val="24"/>
              </w:rPr>
              <w:t>EV</w:t>
            </w:r>
            <w:r w:rsidRPr="004541B0">
              <w:rPr>
                <w:b/>
                <w:bCs/>
                <w:szCs w:val="24"/>
              </w:rPr>
              <w:t>2.</w:t>
            </w:r>
          </w:p>
          <w:p w:rsidR="004541B0" w:rsidRPr="004541B0" w:rsidRDefault="004541B0" w:rsidP="00AC431D">
            <w:pPr>
              <w:pStyle w:val="Tabelisisu"/>
              <w:numPr>
                <w:ilvl w:val="0"/>
                <w:numId w:val="7"/>
              </w:numPr>
              <w:jc w:val="both"/>
              <w:rPr>
                <w:iCs/>
                <w:szCs w:val="24"/>
              </w:rPr>
            </w:pPr>
            <w:r w:rsidRPr="004541B0">
              <w:rPr>
                <w:iCs/>
                <w:szCs w:val="24"/>
              </w:rPr>
              <w:t>Turismi- ja puhketeenuste osutamine ning turistidele ja puhkajatele suunatud toodete tootmine</w:t>
            </w:r>
          </w:p>
        </w:tc>
        <w:tc>
          <w:tcPr>
            <w:tcW w:w="3188" w:type="dxa"/>
          </w:tcPr>
          <w:p w:rsidR="004541B0" w:rsidRPr="004541B0" w:rsidRDefault="004541B0" w:rsidP="00AC431D">
            <w:pPr>
              <w:jc w:val="both"/>
              <w:rPr>
                <w:b/>
                <w:bCs/>
                <w:szCs w:val="24"/>
              </w:rPr>
            </w:pPr>
            <w:r w:rsidRPr="004541B0">
              <w:rPr>
                <w:b/>
                <w:bCs/>
                <w:szCs w:val="24"/>
              </w:rPr>
              <w:t xml:space="preserve">Alaeesmärk </w:t>
            </w:r>
            <w:r w:rsidR="00965E95">
              <w:rPr>
                <w:b/>
                <w:bCs/>
                <w:szCs w:val="24"/>
              </w:rPr>
              <w:t>EV</w:t>
            </w:r>
            <w:r w:rsidRPr="004541B0">
              <w:rPr>
                <w:b/>
                <w:bCs/>
                <w:szCs w:val="24"/>
              </w:rPr>
              <w:t>2 tulemusmõõdik</w:t>
            </w:r>
          </w:p>
          <w:p w:rsidR="004541B0" w:rsidRPr="00C54F93" w:rsidRDefault="004541B0" w:rsidP="004541B0">
            <w:pPr>
              <w:pStyle w:val="Loendilik"/>
              <w:numPr>
                <w:ilvl w:val="0"/>
                <w:numId w:val="8"/>
              </w:numPr>
              <w:ind w:left="1080"/>
              <w:jc w:val="both"/>
              <w:rPr>
                <w:i/>
              </w:rPr>
            </w:pPr>
            <w:r w:rsidRPr="00C54F93">
              <w:rPr>
                <w:i/>
              </w:rPr>
              <w:t xml:space="preserve">Turistidele ja puhkajatele suuunatud teenuste ja toodete arv </w:t>
            </w:r>
          </w:p>
          <w:p w:rsidR="004541B0" w:rsidRDefault="004541B0" w:rsidP="00AC431D">
            <w:pPr>
              <w:jc w:val="both"/>
              <w:rPr>
                <w:bCs/>
                <w:szCs w:val="24"/>
              </w:rPr>
            </w:pPr>
          </w:p>
        </w:tc>
        <w:tc>
          <w:tcPr>
            <w:tcW w:w="3322" w:type="dxa"/>
          </w:tcPr>
          <w:p w:rsidR="004541B0" w:rsidRPr="004541B0" w:rsidRDefault="004541B0" w:rsidP="00AC431D">
            <w:pPr>
              <w:jc w:val="both"/>
              <w:rPr>
                <w:b/>
                <w:bCs/>
                <w:szCs w:val="24"/>
              </w:rPr>
            </w:pPr>
            <w:r w:rsidRPr="004541B0">
              <w:rPr>
                <w:b/>
                <w:bCs/>
                <w:szCs w:val="24"/>
              </w:rPr>
              <w:t xml:space="preserve">Alaeesmärk </w:t>
            </w:r>
            <w:r w:rsidR="00965E95">
              <w:rPr>
                <w:b/>
                <w:bCs/>
                <w:szCs w:val="24"/>
              </w:rPr>
              <w:t>EV</w:t>
            </w:r>
            <w:r w:rsidRPr="004541B0">
              <w:rPr>
                <w:b/>
                <w:bCs/>
                <w:szCs w:val="24"/>
              </w:rPr>
              <w:t xml:space="preserve">2 </w:t>
            </w:r>
          </w:p>
          <w:p w:rsidR="004541B0" w:rsidRPr="004541B0" w:rsidRDefault="004541B0" w:rsidP="00AC431D">
            <w:pPr>
              <w:jc w:val="both"/>
              <w:rPr>
                <w:b/>
                <w:bCs/>
                <w:szCs w:val="24"/>
              </w:rPr>
            </w:pPr>
            <w:r w:rsidRPr="004541B0">
              <w:rPr>
                <w:b/>
                <w:bCs/>
                <w:szCs w:val="24"/>
              </w:rPr>
              <w:t>väljundmõõdik</w:t>
            </w:r>
          </w:p>
          <w:p w:rsidR="004541B0" w:rsidRPr="00C54F93" w:rsidRDefault="004541B0" w:rsidP="004541B0">
            <w:pPr>
              <w:pStyle w:val="Tabelisisu"/>
              <w:numPr>
                <w:ilvl w:val="0"/>
                <w:numId w:val="8"/>
              </w:numPr>
              <w:ind w:left="1080"/>
              <w:jc w:val="both"/>
              <w:rPr>
                <w:i/>
                <w:iCs/>
                <w:szCs w:val="24"/>
              </w:rPr>
            </w:pPr>
            <w:r w:rsidRPr="00C54F93">
              <w:rPr>
                <w:i/>
                <w:iCs/>
                <w:szCs w:val="24"/>
              </w:rPr>
              <w:t>Turismivaldkonna projektide arv ja rahaline maht</w:t>
            </w:r>
          </w:p>
          <w:p w:rsidR="004541B0" w:rsidRDefault="004541B0" w:rsidP="00AC431D">
            <w:pPr>
              <w:jc w:val="both"/>
              <w:rPr>
                <w:bCs/>
                <w:szCs w:val="24"/>
              </w:rPr>
            </w:pPr>
          </w:p>
        </w:tc>
      </w:tr>
      <w:tr w:rsidR="004541B0" w:rsidTr="004541B0">
        <w:tc>
          <w:tcPr>
            <w:tcW w:w="2732" w:type="dxa"/>
          </w:tcPr>
          <w:p w:rsidR="004541B0" w:rsidRPr="004541B0" w:rsidRDefault="004541B0" w:rsidP="00AC431D">
            <w:pPr>
              <w:jc w:val="both"/>
              <w:rPr>
                <w:b/>
                <w:bCs/>
                <w:szCs w:val="24"/>
              </w:rPr>
            </w:pPr>
            <w:r w:rsidRPr="004541B0">
              <w:rPr>
                <w:b/>
                <w:bCs/>
                <w:szCs w:val="24"/>
              </w:rPr>
              <w:t xml:space="preserve">Ettevõtlusvaldkonna alaeesmärk </w:t>
            </w:r>
            <w:r w:rsidR="00965E95">
              <w:rPr>
                <w:b/>
                <w:bCs/>
                <w:szCs w:val="24"/>
              </w:rPr>
              <w:t>EV</w:t>
            </w:r>
            <w:r w:rsidRPr="004541B0">
              <w:rPr>
                <w:b/>
                <w:bCs/>
                <w:szCs w:val="24"/>
              </w:rPr>
              <w:t>3</w:t>
            </w:r>
            <w:r>
              <w:rPr>
                <w:b/>
                <w:bCs/>
                <w:szCs w:val="24"/>
              </w:rPr>
              <w:t>.</w:t>
            </w:r>
          </w:p>
          <w:p w:rsidR="004541B0" w:rsidRPr="004541B0" w:rsidRDefault="004541B0" w:rsidP="00AC431D">
            <w:pPr>
              <w:pStyle w:val="Tabelisisu"/>
              <w:numPr>
                <w:ilvl w:val="0"/>
                <w:numId w:val="7"/>
              </w:numPr>
              <w:jc w:val="both"/>
              <w:rPr>
                <w:szCs w:val="24"/>
              </w:rPr>
            </w:pPr>
            <w:r w:rsidRPr="004541B0">
              <w:rPr>
                <w:iCs/>
                <w:szCs w:val="24"/>
              </w:rPr>
              <w:t>Rohkem uuenduslikke teenuseid ja tooteid</w:t>
            </w:r>
            <w:r w:rsidRPr="004541B0">
              <w:rPr>
                <w:rStyle w:val="Allmrkuseviide"/>
                <w:iCs/>
                <w:szCs w:val="24"/>
              </w:rPr>
              <w:footnoteReference w:id="3"/>
            </w:r>
          </w:p>
        </w:tc>
        <w:tc>
          <w:tcPr>
            <w:tcW w:w="3188" w:type="dxa"/>
          </w:tcPr>
          <w:p w:rsidR="004541B0" w:rsidRPr="004541B0" w:rsidRDefault="004541B0" w:rsidP="00AC431D">
            <w:pPr>
              <w:jc w:val="both"/>
              <w:rPr>
                <w:b/>
                <w:bCs/>
                <w:szCs w:val="24"/>
              </w:rPr>
            </w:pPr>
            <w:r w:rsidRPr="004541B0">
              <w:rPr>
                <w:b/>
                <w:bCs/>
                <w:szCs w:val="24"/>
              </w:rPr>
              <w:t xml:space="preserve">Alaeesmärk </w:t>
            </w:r>
            <w:r w:rsidR="00965E95">
              <w:rPr>
                <w:b/>
                <w:bCs/>
                <w:szCs w:val="24"/>
              </w:rPr>
              <w:t>EV</w:t>
            </w:r>
            <w:r w:rsidRPr="004541B0">
              <w:rPr>
                <w:b/>
                <w:bCs/>
                <w:szCs w:val="24"/>
              </w:rPr>
              <w:t>3 tulemusmõõdik</w:t>
            </w:r>
          </w:p>
          <w:p w:rsidR="004541B0" w:rsidRPr="00C54F93" w:rsidRDefault="004541B0" w:rsidP="004541B0">
            <w:pPr>
              <w:pStyle w:val="Loendilik"/>
              <w:numPr>
                <w:ilvl w:val="0"/>
                <w:numId w:val="8"/>
              </w:numPr>
              <w:ind w:left="1080"/>
              <w:jc w:val="both"/>
              <w:rPr>
                <w:i/>
              </w:rPr>
            </w:pPr>
            <w:r w:rsidRPr="00C54F93">
              <w:rPr>
                <w:i/>
              </w:rPr>
              <w:t>Piirkonnas KIKO toel pakutavate uuenduslike tee</w:t>
            </w:r>
            <w:r w:rsidR="000560EA">
              <w:rPr>
                <w:i/>
              </w:rPr>
              <w:t>n</w:t>
            </w:r>
            <w:r w:rsidRPr="00C54F93">
              <w:rPr>
                <w:i/>
              </w:rPr>
              <w:t>uste ja toodete arv</w:t>
            </w:r>
          </w:p>
          <w:p w:rsidR="004541B0" w:rsidRPr="004541B0" w:rsidRDefault="004541B0" w:rsidP="004541B0">
            <w:pPr>
              <w:ind w:left="720"/>
              <w:jc w:val="both"/>
              <w:rPr>
                <w:bCs/>
                <w:szCs w:val="24"/>
              </w:rPr>
            </w:pPr>
          </w:p>
        </w:tc>
        <w:tc>
          <w:tcPr>
            <w:tcW w:w="3322" w:type="dxa"/>
          </w:tcPr>
          <w:p w:rsidR="004541B0" w:rsidRPr="004541B0" w:rsidRDefault="004541B0" w:rsidP="00AC431D">
            <w:pPr>
              <w:jc w:val="both"/>
              <w:rPr>
                <w:b/>
                <w:bCs/>
                <w:szCs w:val="24"/>
              </w:rPr>
            </w:pPr>
            <w:r w:rsidRPr="004541B0">
              <w:rPr>
                <w:b/>
                <w:bCs/>
                <w:szCs w:val="24"/>
              </w:rPr>
              <w:t xml:space="preserve">Alaeesmärk </w:t>
            </w:r>
            <w:r w:rsidR="00965E95">
              <w:rPr>
                <w:b/>
                <w:bCs/>
                <w:szCs w:val="24"/>
              </w:rPr>
              <w:t>EV</w:t>
            </w:r>
            <w:r w:rsidRPr="004541B0">
              <w:rPr>
                <w:b/>
                <w:bCs/>
                <w:szCs w:val="24"/>
              </w:rPr>
              <w:t xml:space="preserve">3 </w:t>
            </w:r>
          </w:p>
          <w:p w:rsidR="004541B0" w:rsidRPr="004541B0" w:rsidRDefault="004541B0" w:rsidP="00AC431D">
            <w:pPr>
              <w:jc w:val="both"/>
              <w:rPr>
                <w:b/>
                <w:bCs/>
                <w:szCs w:val="24"/>
              </w:rPr>
            </w:pPr>
            <w:r w:rsidRPr="004541B0">
              <w:rPr>
                <w:b/>
                <w:bCs/>
                <w:szCs w:val="24"/>
              </w:rPr>
              <w:t>Väljundmõõdik</w:t>
            </w:r>
          </w:p>
          <w:p w:rsidR="004541B0" w:rsidRPr="00C54F93" w:rsidRDefault="004541B0" w:rsidP="004541B0">
            <w:pPr>
              <w:pStyle w:val="Tabelisisu"/>
              <w:numPr>
                <w:ilvl w:val="0"/>
                <w:numId w:val="8"/>
              </w:numPr>
              <w:ind w:left="1080"/>
              <w:jc w:val="both"/>
              <w:rPr>
                <w:i/>
                <w:iCs/>
                <w:szCs w:val="24"/>
              </w:rPr>
            </w:pPr>
            <w:r>
              <w:rPr>
                <w:i/>
                <w:iCs/>
                <w:szCs w:val="24"/>
              </w:rPr>
              <w:t>Ettevõtjate uuneduslike</w:t>
            </w:r>
            <w:r w:rsidRPr="00C54F93">
              <w:rPr>
                <w:i/>
                <w:iCs/>
                <w:szCs w:val="24"/>
              </w:rPr>
              <w:t xml:space="preserve"> projektide arv ja rahaline maht</w:t>
            </w:r>
          </w:p>
          <w:p w:rsidR="004541B0" w:rsidRDefault="004541B0" w:rsidP="00AC431D">
            <w:pPr>
              <w:jc w:val="both"/>
              <w:rPr>
                <w:bCs/>
                <w:szCs w:val="24"/>
              </w:rPr>
            </w:pPr>
          </w:p>
        </w:tc>
      </w:tr>
      <w:tr w:rsidR="00965E95" w:rsidTr="00965E95">
        <w:tc>
          <w:tcPr>
            <w:tcW w:w="9242" w:type="dxa"/>
            <w:gridSpan w:val="3"/>
          </w:tcPr>
          <w:p w:rsidR="00965E95" w:rsidRPr="00965E95" w:rsidRDefault="00965E95" w:rsidP="00965E95">
            <w:pPr>
              <w:jc w:val="both"/>
              <w:rPr>
                <w:b/>
              </w:rPr>
            </w:pPr>
            <w:r>
              <w:rPr>
                <w:b/>
              </w:rPr>
              <w:t xml:space="preserve">Elukeskkonna valdkonna eesmärk - </w:t>
            </w:r>
            <w:r w:rsidRPr="008D0A10">
              <w:rPr>
                <w:b/>
              </w:rPr>
              <w:t>Kirderanniku koostööpiirkonna elu</w:t>
            </w:r>
            <w:r>
              <w:rPr>
                <w:b/>
              </w:rPr>
              <w:t>- ja külastuskes</w:t>
            </w:r>
            <w:r w:rsidRPr="008D0A10">
              <w:rPr>
                <w:b/>
              </w:rPr>
              <w:t xml:space="preserve">keskkonna kvaliteet on </w:t>
            </w:r>
            <w:r>
              <w:rPr>
                <w:b/>
              </w:rPr>
              <w:t>paranenud</w:t>
            </w:r>
            <w:r w:rsidRPr="008D0A10">
              <w:rPr>
                <w:b/>
              </w:rPr>
              <w:t xml:space="preserve"> pakkudes rohkem </w:t>
            </w:r>
            <w:r>
              <w:rPr>
                <w:b/>
              </w:rPr>
              <w:t>vaba aja</w:t>
            </w:r>
            <w:r w:rsidRPr="008D0A10">
              <w:rPr>
                <w:b/>
              </w:rPr>
              <w:t xml:space="preserve"> teenuseid</w:t>
            </w:r>
            <w:r>
              <w:rPr>
                <w:b/>
              </w:rPr>
              <w:t xml:space="preserve"> ning elukeskkonna teenuseid</w:t>
            </w:r>
            <w:r w:rsidRPr="008D0A10">
              <w:rPr>
                <w:b/>
              </w:rPr>
              <w:t xml:space="preserve"> elanikele ja külastajatele</w:t>
            </w:r>
          </w:p>
        </w:tc>
      </w:tr>
      <w:tr w:rsidR="004541B0" w:rsidTr="004541B0">
        <w:tc>
          <w:tcPr>
            <w:tcW w:w="2732" w:type="dxa"/>
          </w:tcPr>
          <w:p w:rsidR="004541B0" w:rsidRPr="00965E95" w:rsidRDefault="00965E95" w:rsidP="00AC431D">
            <w:pPr>
              <w:jc w:val="both"/>
              <w:rPr>
                <w:b/>
                <w:bCs/>
                <w:szCs w:val="24"/>
              </w:rPr>
            </w:pPr>
            <w:r w:rsidRPr="00965E95">
              <w:rPr>
                <w:b/>
                <w:bCs/>
                <w:szCs w:val="24"/>
              </w:rPr>
              <w:t>Elukeskkonna valdkonna alaeesmärk EK1.</w:t>
            </w:r>
          </w:p>
          <w:p w:rsidR="00965E95" w:rsidRPr="00965E95" w:rsidRDefault="00965E95" w:rsidP="00965E95">
            <w:pPr>
              <w:pStyle w:val="Loendilik"/>
              <w:numPr>
                <w:ilvl w:val="0"/>
                <w:numId w:val="8"/>
              </w:numPr>
              <w:jc w:val="both"/>
              <w:rPr>
                <w:bCs/>
                <w:szCs w:val="24"/>
              </w:rPr>
            </w:pPr>
            <w:r>
              <w:rPr>
                <w:bCs/>
                <w:szCs w:val="24"/>
              </w:rPr>
              <w:t>Piirkonnas pakutakse rohkem jätkusuutlikke</w:t>
            </w:r>
            <w:r>
              <w:rPr>
                <w:rStyle w:val="Allmrkuseviide"/>
                <w:bCs/>
                <w:szCs w:val="24"/>
              </w:rPr>
              <w:footnoteReference w:id="4"/>
            </w:r>
            <w:r>
              <w:rPr>
                <w:bCs/>
                <w:szCs w:val="24"/>
              </w:rPr>
              <w:t xml:space="preserve"> </w:t>
            </w:r>
            <w:r w:rsidRPr="00965E95">
              <w:t>elukeskkonna teenus</w:t>
            </w:r>
            <w:r>
              <w:t>eid</w:t>
            </w:r>
            <w:r w:rsidRPr="00965E95">
              <w:rPr>
                <w:rStyle w:val="Allmrkuseviide"/>
              </w:rPr>
              <w:footnoteReference w:id="5"/>
            </w:r>
          </w:p>
        </w:tc>
        <w:tc>
          <w:tcPr>
            <w:tcW w:w="3188" w:type="dxa"/>
          </w:tcPr>
          <w:p w:rsidR="004541B0" w:rsidRPr="00965E95" w:rsidRDefault="00965E95" w:rsidP="00AC431D">
            <w:pPr>
              <w:jc w:val="both"/>
              <w:rPr>
                <w:b/>
                <w:bCs/>
                <w:szCs w:val="24"/>
              </w:rPr>
            </w:pPr>
            <w:r w:rsidRPr="00965E95">
              <w:rPr>
                <w:b/>
                <w:bCs/>
                <w:szCs w:val="24"/>
              </w:rPr>
              <w:t>Alaeesmärk EK1. Tulemusmõõdik</w:t>
            </w:r>
          </w:p>
          <w:p w:rsidR="00965E95" w:rsidRDefault="00965E95" w:rsidP="00965E95">
            <w:pPr>
              <w:pStyle w:val="Loendilik"/>
              <w:numPr>
                <w:ilvl w:val="0"/>
                <w:numId w:val="9"/>
              </w:numPr>
              <w:ind w:left="1080"/>
              <w:jc w:val="both"/>
              <w:rPr>
                <w:i/>
              </w:rPr>
            </w:pPr>
            <w:r w:rsidRPr="00C54F93">
              <w:rPr>
                <w:i/>
              </w:rPr>
              <w:t xml:space="preserve">Jätkusuutlike </w:t>
            </w:r>
            <w:r>
              <w:rPr>
                <w:i/>
              </w:rPr>
              <w:t xml:space="preserve">ja kasutuses olevate elukeskkonna teenuste </w:t>
            </w:r>
            <w:r w:rsidRPr="00C54F93">
              <w:rPr>
                <w:i/>
              </w:rPr>
              <w:t xml:space="preserve">arv </w:t>
            </w:r>
          </w:p>
          <w:p w:rsidR="00965E95" w:rsidRDefault="00965E95" w:rsidP="00AC431D">
            <w:pPr>
              <w:jc w:val="both"/>
              <w:rPr>
                <w:bCs/>
                <w:szCs w:val="24"/>
              </w:rPr>
            </w:pPr>
          </w:p>
        </w:tc>
        <w:tc>
          <w:tcPr>
            <w:tcW w:w="3322" w:type="dxa"/>
          </w:tcPr>
          <w:p w:rsidR="004541B0" w:rsidRDefault="00965E95" w:rsidP="00AC431D">
            <w:pPr>
              <w:jc w:val="both"/>
              <w:rPr>
                <w:bCs/>
                <w:szCs w:val="24"/>
              </w:rPr>
            </w:pPr>
            <w:r>
              <w:rPr>
                <w:bCs/>
                <w:szCs w:val="24"/>
              </w:rPr>
              <w:t>Alaeesmärk EK1. Väljundmõõdik</w:t>
            </w:r>
          </w:p>
          <w:p w:rsidR="00965E95" w:rsidRPr="00C54F93" w:rsidRDefault="00965E95" w:rsidP="00965E95">
            <w:pPr>
              <w:pStyle w:val="Loendilik"/>
              <w:numPr>
                <w:ilvl w:val="0"/>
                <w:numId w:val="9"/>
              </w:numPr>
              <w:ind w:left="1080"/>
              <w:jc w:val="both"/>
              <w:rPr>
                <w:b/>
                <w:i/>
              </w:rPr>
            </w:pPr>
            <w:r w:rsidRPr="00C54F93">
              <w:rPr>
                <w:i/>
              </w:rPr>
              <w:t xml:space="preserve">Elukeskkonna teenuste projektide arv ja </w:t>
            </w:r>
            <w:r>
              <w:rPr>
                <w:i/>
              </w:rPr>
              <w:t>rahaline</w:t>
            </w:r>
            <w:r w:rsidRPr="00C54F93">
              <w:rPr>
                <w:i/>
              </w:rPr>
              <w:t xml:space="preserve"> maht</w:t>
            </w:r>
          </w:p>
          <w:p w:rsidR="00965E95" w:rsidRDefault="00965E95" w:rsidP="00AC431D">
            <w:pPr>
              <w:jc w:val="both"/>
              <w:rPr>
                <w:bCs/>
                <w:szCs w:val="24"/>
              </w:rPr>
            </w:pPr>
          </w:p>
          <w:p w:rsidR="00965E95" w:rsidRDefault="00965E95" w:rsidP="00AC431D">
            <w:pPr>
              <w:jc w:val="both"/>
              <w:rPr>
                <w:bCs/>
                <w:szCs w:val="24"/>
              </w:rPr>
            </w:pPr>
          </w:p>
        </w:tc>
      </w:tr>
      <w:tr w:rsidR="00965E95" w:rsidTr="004541B0">
        <w:tc>
          <w:tcPr>
            <w:tcW w:w="2732" w:type="dxa"/>
          </w:tcPr>
          <w:p w:rsidR="00965E95" w:rsidRPr="007D6B9A" w:rsidRDefault="00965E95" w:rsidP="00AC431D">
            <w:pPr>
              <w:jc w:val="both"/>
              <w:rPr>
                <w:b/>
                <w:bCs/>
                <w:szCs w:val="24"/>
              </w:rPr>
            </w:pPr>
            <w:r w:rsidRPr="007D6B9A">
              <w:rPr>
                <w:b/>
                <w:bCs/>
                <w:szCs w:val="24"/>
              </w:rPr>
              <w:t>Elukeskkonna valdkonna alaeesmärk EK2.</w:t>
            </w:r>
          </w:p>
          <w:p w:rsidR="00965E95" w:rsidRPr="007D6B9A" w:rsidRDefault="007D6B9A" w:rsidP="007D6B9A">
            <w:pPr>
              <w:pStyle w:val="Loendilik"/>
              <w:numPr>
                <w:ilvl w:val="0"/>
                <w:numId w:val="9"/>
              </w:numPr>
              <w:jc w:val="both"/>
              <w:rPr>
                <w:bCs/>
                <w:szCs w:val="24"/>
              </w:rPr>
            </w:pPr>
            <w:r>
              <w:rPr>
                <w:bCs/>
                <w:szCs w:val="24"/>
              </w:rPr>
              <w:t>Piirkonnas pakutakse rohkem jätkusuutlikke ja kausutuses olevaid vaba aja teenuseid</w:t>
            </w:r>
          </w:p>
        </w:tc>
        <w:tc>
          <w:tcPr>
            <w:tcW w:w="3188" w:type="dxa"/>
          </w:tcPr>
          <w:p w:rsidR="00965E95" w:rsidRPr="007D6B9A" w:rsidRDefault="007D6B9A" w:rsidP="00AC431D">
            <w:pPr>
              <w:jc w:val="both"/>
              <w:rPr>
                <w:b/>
                <w:bCs/>
                <w:szCs w:val="24"/>
              </w:rPr>
            </w:pPr>
            <w:r w:rsidRPr="007D6B9A">
              <w:rPr>
                <w:b/>
                <w:bCs/>
                <w:szCs w:val="24"/>
              </w:rPr>
              <w:t>Alaeesmärk EK2 tulemusmõõdik</w:t>
            </w:r>
          </w:p>
          <w:p w:rsidR="007D6B9A" w:rsidRDefault="007D6B9A" w:rsidP="007D6B9A">
            <w:pPr>
              <w:pStyle w:val="Loendilik"/>
              <w:numPr>
                <w:ilvl w:val="0"/>
                <w:numId w:val="9"/>
              </w:numPr>
              <w:ind w:left="1080"/>
              <w:jc w:val="both"/>
              <w:rPr>
                <w:i/>
              </w:rPr>
            </w:pPr>
            <w:r w:rsidRPr="00C54F93">
              <w:rPr>
                <w:i/>
              </w:rPr>
              <w:t xml:space="preserve">Jätkusuutlike </w:t>
            </w:r>
            <w:r>
              <w:rPr>
                <w:i/>
              </w:rPr>
              <w:t>ja kasutuses vaba aja teenuste</w:t>
            </w:r>
            <w:r w:rsidRPr="00C54F93">
              <w:rPr>
                <w:i/>
              </w:rPr>
              <w:t xml:space="preserve"> arv </w:t>
            </w:r>
          </w:p>
          <w:p w:rsidR="007D6B9A" w:rsidRDefault="007D6B9A" w:rsidP="00AC431D">
            <w:pPr>
              <w:jc w:val="both"/>
              <w:rPr>
                <w:bCs/>
                <w:szCs w:val="24"/>
              </w:rPr>
            </w:pPr>
          </w:p>
        </w:tc>
        <w:tc>
          <w:tcPr>
            <w:tcW w:w="3322" w:type="dxa"/>
          </w:tcPr>
          <w:p w:rsidR="00965E95" w:rsidRPr="007D6B9A" w:rsidRDefault="007D6B9A" w:rsidP="00AC431D">
            <w:pPr>
              <w:jc w:val="both"/>
              <w:rPr>
                <w:b/>
                <w:bCs/>
                <w:szCs w:val="24"/>
              </w:rPr>
            </w:pPr>
            <w:r w:rsidRPr="007D6B9A">
              <w:rPr>
                <w:b/>
                <w:bCs/>
                <w:szCs w:val="24"/>
              </w:rPr>
              <w:t>Alaeesmärk EK2. Väljundmõõdik</w:t>
            </w:r>
          </w:p>
          <w:p w:rsidR="007D6B9A" w:rsidRPr="00C54F93" w:rsidRDefault="007D6B9A" w:rsidP="007D6B9A">
            <w:pPr>
              <w:pStyle w:val="Loendilik"/>
              <w:numPr>
                <w:ilvl w:val="0"/>
                <w:numId w:val="9"/>
              </w:numPr>
              <w:ind w:left="1080"/>
              <w:jc w:val="both"/>
              <w:rPr>
                <w:b/>
                <w:i/>
              </w:rPr>
            </w:pPr>
            <w:r>
              <w:rPr>
                <w:i/>
              </w:rPr>
              <w:t xml:space="preserve">Vaba aja </w:t>
            </w:r>
            <w:r w:rsidRPr="00C54F93">
              <w:rPr>
                <w:i/>
              </w:rPr>
              <w:t xml:space="preserve">teenuste projektide arv ja </w:t>
            </w:r>
            <w:r>
              <w:rPr>
                <w:i/>
              </w:rPr>
              <w:t>rahaline</w:t>
            </w:r>
            <w:r w:rsidRPr="00C54F93">
              <w:rPr>
                <w:i/>
              </w:rPr>
              <w:t xml:space="preserve"> maht</w:t>
            </w:r>
          </w:p>
          <w:p w:rsidR="007D6B9A" w:rsidRDefault="007D6B9A" w:rsidP="00AC431D">
            <w:pPr>
              <w:jc w:val="both"/>
              <w:rPr>
                <w:bCs/>
                <w:szCs w:val="24"/>
              </w:rPr>
            </w:pPr>
          </w:p>
        </w:tc>
      </w:tr>
      <w:tr w:rsidR="007D6B9A" w:rsidTr="007D6B9A">
        <w:tc>
          <w:tcPr>
            <w:tcW w:w="9242" w:type="dxa"/>
            <w:gridSpan w:val="3"/>
          </w:tcPr>
          <w:p w:rsidR="007D6B9A" w:rsidRDefault="007D6B9A" w:rsidP="007D6B9A">
            <w:pPr>
              <w:jc w:val="center"/>
              <w:rPr>
                <w:bCs/>
                <w:szCs w:val="24"/>
              </w:rPr>
            </w:pPr>
            <w:r w:rsidRPr="007D6B9A">
              <w:rPr>
                <w:b/>
                <w:bCs/>
                <w:szCs w:val="24"/>
              </w:rPr>
              <w:lastRenderedPageBreak/>
              <w:t xml:space="preserve">Inimese arengu valdkonna eesmärk - </w:t>
            </w:r>
            <w:r w:rsidRPr="007D6B9A">
              <w:rPr>
                <w:b/>
              </w:rPr>
              <w:t>Kirderanniku</w:t>
            </w:r>
            <w:r w:rsidRPr="00FD5698">
              <w:rPr>
                <w:b/>
              </w:rPr>
              <w:t xml:space="preserve"> koostööpiirkonna kogukond on aktiivne ja teovõimekas</w:t>
            </w:r>
          </w:p>
        </w:tc>
      </w:tr>
      <w:tr w:rsidR="00965E95" w:rsidTr="004541B0">
        <w:tc>
          <w:tcPr>
            <w:tcW w:w="2732" w:type="dxa"/>
          </w:tcPr>
          <w:p w:rsidR="00965E95" w:rsidRPr="007D6B9A" w:rsidRDefault="007D6B9A" w:rsidP="00AC431D">
            <w:pPr>
              <w:jc w:val="both"/>
              <w:rPr>
                <w:b/>
                <w:bCs/>
                <w:szCs w:val="24"/>
              </w:rPr>
            </w:pPr>
            <w:r w:rsidRPr="007D6B9A">
              <w:rPr>
                <w:b/>
                <w:bCs/>
                <w:szCs w:val="24"/>
              </w:rPr>
              <w:t>Inimese arengu valdkonna alaeesmärk IA1</w:t>
            </w:r>
          </w:p>
          <w:p w:rsidR="007D6B9A" w:rsidRPr="007D6B9A" w:rsidRDefault="007D6B9A" w:rsidP="007D6B9A">
            <w:pPr>
              <w:pStyle w:val="Loendilik"/>
              <w:numPr>
                <w:ilvl w:val="0"/>
                <w:numId w:val="9"/>
              </w:numPr>
              <w:jc w:val="both"/>
              <w:rPr>
                <w:bCs/>
                <w:szCs w:val="24"/>
              </w:rPr>
            </w:pPr>
            <w:r>
              <w:rPr>
                <w:bCs/>
                <w:szCs w:val="24"/>
              </w:rPr>
              <w:t>Kogukonna ettevõtlikkus on kõrgel tasemel ja seda eriti noorte hulgas</w:t>
            </w:r>
          </w:p>
        </w:tc>
        <w:tc>
          <w:tcPr>
            <w:tcW w:w="3188" w:type="dxa"/>
          </w:tcPr>
          <w:p w:rsidR="00965E95" w:rsidRPr="007D6B9A" w:rsidRDefault="007D6B9A" w:rsidP="00AC431D">
            <w:pPr>
              <w:jc w:val="both"/>
              <w:rPr>
                <w:b/>
                <w:bCs/>
                <w:szCs w:val="24"/>
              </w:rPr>
            </w:pPr>
            <w:r w:rsidRPr="007D6B9A">
              <w:rPr>
                <w:b/>
                <w:bCs/>
                <w:szCs w:val="24"/>
              </w:rPr>
              <w:t>Inimese arengu valdkonna alaeesmärk IA1</w:t>
            </w:r>
          </w:p>
          <w:p w:rsidR="007D6B9A" w:rsidRPr="007E6350" w:rsidRDefault="007D6B9A" w:rsidP="007D6B9A">
            <w:pPr>
              <w:pStyle w:val="Loendilik"/>
              <w:numPr>
                <w:ilvl w:val="0"/>
                <w:numId w:val="9"/>
              </w:numPr>
              <w:jc w:val="both"/>
              <w:rPr>
                <w:i/>
              </w:rPr>
            </w:pPr>
            <w:r w:rsidRPr="00C54F93">
              <w:rPr>
                <w:i/>
              </w:rPr>
              <w:t xml:space="preserve">KIKO tegevuspiirkonna ettevõtlusaktiivsus </w:t>
            </w:r>
            <w:r w:rsidR="007E6350">
              <w:rPr>
                <w:i/>
              </w:rPr>
              <w:t xml:space="preserve">on </w:t>
            </w:r>
            <w:r w:rsidRPr="007E6350">
              <w:rPr>
                <w:i/>
              </w:rPr>
              <w:t>kõrg</w:t>
            </w:r>
            <w:r w:rsidR="007E6350">
              <w:rPr>
                <w:i/>
              </w:rPr>
              <w:t>em kui Eesti keskmine</w:t>
            </w:r>
          </w:p>
          <w:p w:rsidR="007D6B9A" w:rsidRDefault="007D6B9A" w:rsidP="00AC431D">
            <w:pPr>
              <w:jc w:val="both"/>
              <w:rPr>
                <w:bCs/>
                <w:szCs w:val="24"/>
              </w:rPr>
            </w:pPr>
          </w:p>
        </w:tc>
        <w:tc>
          <w:tcPr>
            <w:tcW w:w="3322" w:type="dxa"/>
          </w:tcPr>
          <w:p w:rsidR="00965E95" w:rsidRDefault="007D6B9A" w:rsidP="00AC431D">
            <w:pPr>
              <w:jc w:val="both"/>
              <w:rPr>
                <w:bCs/>
                <w:szCs w:val="24"/>
              </w:rPr>
            </w:pPr>
            <w:r>
              <w:rPr>
                <w:bCs/>
                <w:szCs w:val="24"/>
              </w:rPr>
              <w:t>Inimese arengu valdkonna alaeesmärk IA1 väljundmõõdik</w:t>
            </w:r>
          </w:p>
          <w:p w:rsidR="007D6B9A" w:rsidRPr="00C54F93" w:rsidRDefault="007D6B9A" w:rsidP="007D6B9A">
            <w:pPr>
              <w:pStyle w:val="Loendilik"/>
              <w:numPr>
                <w:ilvl w:val="0"/>
                <w:numId w:val="9"/>
              </w:numPr>
              <w:jc w:val="both"/>
              <w:rPr>
                <w:i/>
              </w:rPr>
            </w:pPr>
            <w:r w:rsidRPr="00C54F93">
              <w:rPr>
                <w:i/>
              </w:rPr>
              <w:t>Ettevõtlikkuse ja noorsootöö valdkonna projektide hulk ja rahaline maht</w:t>
            </w:r>
          </w:p>
          <w:p w:rsidR="007D6B9A" w:rsidRDefault="007D6B9A" w:rsidP="00AC431D">
            <w:pPr>
              <w:jc w:val="both"/>
              <w:rPr>
                <w:bCs/>
                <w:szCs w:val="24"/>
              </w:rPr>
            </w:pPr>
          </w:p>
        </w:tc>
      </w:tr>
    </w:tbl>
    <w:p w:rsidR="00306491" w:rsidRPr="00306491" w:rsidRDefault="00306491" w:rsidP="00AC431D">
      <w:pPr>
        <w:spacing w:after="0" w:line="240" w:lineRule="auto"/>
        <w:jc w:val="both"/>
        <w:rPr>
          <w:bCs/>
          <w:szCs w:val="24"/>
        </w:rPr>
      </w:pPr>
    </w:p>
    <w:p w:rsidR="00391224" w:rsidRDefault="00391224" w:rsidP="00AC431D">
      <w:pPr>
        <w:spacing w:after="0" w:line="240" w:lineRule="auto"/>
        <w:jc w:val="both"/>
      </w:pPr>
    </w:p>
    <w:p w:rsidR="00391224" w:rsidRDefault="00391224" w:rsidP="002F5ABD">
      <w:pPr>
        <w:spacing w:after="0" w:line="240" w:lineRule="auto"/>
      </w:pPr>
      <w:r>
        <w:rPr>
          <w:noProof/>
          <w:lang w:val="en-US"/>
        </w:rPr>
        <w:drawing>
          <wp:inline distT="0" distB="0" distL="0" distR="0">
            <wp:extent cx="5486400" cy="4962525"/>
            <wp:effectExtent l="0" t="1905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91224" w:rsidRPr="00B2144B" w:rsidRDefault="00391224" w:rsidP="002F5ABD">
      <w:pPr>
        <w:spacing w:after="0" w:line="240" w:lineRule="auto"/>
      </w:pPr>
      <w:r>
        <w:t xml:space="preserve">Joonis </w:t>
      </w:r>
      <w:r w:rsidR="007E6350">
        <w:t>8</w:t>
      </w:r>
      <w:r>
        <w:t>. KIKO strateegiliste eesmärkide skeem</w:t>
      </w:r>
    </w:p>
    <w:p w:rsidR="00433EDA" w:rsidRDefault="00433EDA" w:rsidP="002F5ABD">
      <w:pPr>
        <w:spacing w:after="0" w:line="240" w:lineRule="auto"/>
      </w:pPr>
    </w:p>
    <w:p w:rsidR="00391224" w:rsidRDefault="00391224" w:rsidP="002F5ABD">
      <w:pPr>
        <w:pStyle w:val="Pealkiri2"/>
        <w:spacing w:before="0" w:line="240" w:lineRule="auto"/>
      </w:pPr>
      <w:bookmarkStart w:id="14" w:name="_Toc414357367"/>
      <w:r>
        <w:t>5.3 Strateegia integreeritud ja uuendusliku olemuse kirjeldus</w:t>
      </w:r>
      <w:bookmarkEnd w:id="14"/>
    </w:p>
    <w:p w:rsidR="00391224" w:rsidRDefault="00391224" w:rsidP="00AC431D">
      <w:pPr>
        <w:spacing w:after="0" w:line="240" w:lineRule="auto"/>
        <w:jc w:val="both"/>
      </w:pPr>
    </w:p>
    <w:p w:rsidR="00391224" w:rsidRDefault="00391224" w:rsidP="00AC431D">
      <w:pPr>
        <w:spacing w:after="0" w:line="240" w:lineRule="auto"/>
        <w:jc w:val="both"/>
      </w:pPr>
      <w:r>
        <w:t>Strateegia integreeritud olemus seisneb strateegiaprotse</w:t>
      </w:r>
      <w:r w:rsidR="00AC431D">
        <w:t>ssi ülesehituses ja strateegia k</w:t>
      </w:r>
      <w:r>
        <w:t>oostamise metoodikas.</w:t>
      </w:r>
    </w:p>
    <w:p w:rsidR="00AC431D" w:rsidRDefault="00AC431D" w:rsidP="00AC431D">
      <w:pPr>
        <w:spacing w:after="0" w:line="240" w:lineRule="auto"/>
        <w:jc w:val="both"/>
      </w:pPr>
    </w:p>
    <w:p w:rsidR="00391224" w:rsidRDefault="00391224" w:rsidP="00AC431D">
      <w:pPr>
        <w:spacing w:after="0" w:line="240" w:lineRule="auto"/>
        <w:jc w:val="both"/>
      </w:pPr>
      <w:r>
        <w:t>Strateegia on loodud KIKO piirkonna arendamiseks ning sellest lähtuvalt on strateegia integreeritud olemus järgmine.</w:t>
      </w:r>
    </w:p>
    <w:p w:rsidR="00AC431D" w:rsidRDefault="00AC431D" w:rsidP="00AC431D">
      <w:pPr>
        <w:spacing w:after="0" w:line="240" w:lineRule="auto"/>
        <w:jc w:val="both"/>
      </w:pPr>
    </w:p>
    <w:p w:rsidR="00391224" w:rsidRDefault="00391224" w:rsidP="00AC431D">
      <w:pPr>
        <w:pStyle w:val="Loendilik"/>
        <w:numPr>
          <w:ilvl w:val="0"/>
          <w:numId w:val="31"/>
        </w:numPr>
        <w:spacing w:after="0" w:line="240" w:lineRule="auto"/>
        <w:jc w:val="both"/>
      </w:pPr>
      <w:r>
        <w:t>Analüüs – analüüsi baasil on tuvastatud KIKO piirkonna olulised väljakutsed, mis määratleti väliskeskkonda, rahvastikku ja sotsiaalmajanduslikku olukorda kirjeldava statistilise andmestiku alusel, KIKO partnerite ja piirkonna ettevõtjate, vabaühenduste, omavalitsuste ja elanike hinnangute alusel.</w:t>
      </w:r>
    </w:p>
    <w:p w:rsidR="00391224" w:rsidRDefault="00AC431D" w:rsidP="00AC431D">
      <w:pPr>
        <w:pStyle w:val="Loendilik"/>
        <w:numPr>
          <w:ilvl w:val="0"/>
          <w:numId w:val="31"/>
        </w:numPr>
        <w:spacing w:after="0" w:line="240" w:lineRule="auto"/>
        <w:jc w:val="both"/>
      </w:pPr>
      <w:r>
        <w:t>Süntees – k</w:t>
      </w:r>
      <w:r w:rsidR="00391224">
        <w:t>irjeldatud väljakutsete baasil püstitsati KIKO partnerite, piirkonna ettevõtjate, vabaühenduste ja omavalitsuste poolt nende väljakutsete lahendamiseks vajalik arenguvisioon ning eesmärgid. Eesmärgid tulenevad analüüsi faasist ning loovad süsteemi mida järgides on võimalik püstitatud probleeme lahendada.</w:t>
      </w:r>
    </w:p>
    <w:p w:rsidR="00391224" w:rsidRDefault="00391224" w:rsidP="00AC431D">
      <w:pPr>
        <w:pStyle w:val="Loendilik"/>
        <w:numPr>
          <w:ilvl w:val="0"/>
          <w:numId w:val="31"/>
        </w:numPr>
        <w:spacing w:after="0" w:line="240" w:lineRule="auto"/>
        <w:jc w:val="both"/>
      </w:pPr>
      <w:r>
        <w:t>Rakendamine – Eesmärkidest tulenevalt loodi KIKO meetmestik, mis kirjeldab seda, milliste konkreetsete vahendite ja tegevustega KIKO kavatseb püstitatud eesmärke saavutada. Strateegia kirjeldab meetmete rakendamist ning saavutatud tulemuste seiramist ning kontrolli.</w:t>
      </w:r>
    </w:p>
    <w:p w:rsidR="00AC431D" w:rsidRDefault="00AC431D" w:rsidP="00AC431D">
      <w:pPr>
        <w:spacing w:after="0" w:line="240" w:lineRule="auto"/>
        <w:jc w:val="both"/>
      </w:pPr>
    </w:p>
    <w:p w:rsidR="00391224" w:rsidRDefault="00AC431D" w:rsidP="00AC431D">
      <w:pPr>
        <w:spacing w:after="0" w:line="240" w:lineRule="auto"/>
        <w:jc w:val="both"/>
      </w:pPr>
      <w:r>
        <w:t>KIKO strateegia 2015–</w:t>
      </w:r>
      <w:r w:rsidR="00391224">
        <w:t xml:space="preserve">2020 keskendub oma olemuselt uuenduslikule – </w:t>
      </w:r>
      <w:r w:rsidR="001E6413">
        <w:t xml:space="preserve">ühiste probleemide lahendamisele ja ühisele panustamisele tuginevale </w:t>
      </w:r>
      <w:r w:rsidR="00391224">
        <w:t>võrgustikupõhise arengu toetamisele.</w:t>
      </w:r>
      <w:r w:rsidR="007D6B9A">
        <w:t xml:space="preserve"> Arenguvaldkondade eesmärgid toetavad üksteist. Edu saavutamine ettevõtlusvaldkonna arengus toob kaasa uusi töökohti ning võimalusi nii noortele kui eakamatele leida endale piirkonnas sobivat tegevust. Elukeskkonna ja külastuskeskkonna kvaliteedi parandamine parandab ka piirkonna ettevõtluskeskkonda aidates kaasa tööjõu kättesaadavuse parandamisele ning külastuskkeskkonna puhul ka täiendavate klientide piirkonda saabumisele (turistid). Horisontaalselt seob mõlemat arengusuunda piirkonna elanike parem ettevõtlikkuse ja oskusteabe tase, mis toetab nii ettevõtlust kui elu- ja külastuskeskkonna arengut. Arevesse võttes asjaolu, et </w:t>
      </w:r>
      <w:r w:rsidR="00750D14">
        <w:t>ettevõtlusvadlkond on see valdkond, kus praktilist jõukust toodetakse kavandab KIKO proportsionaalselt suuremat toetust ettevõtjatele (50% vahenditest) ning proportsionaalselt väiksemat toetust elu- ja külastuskeskkonna ning inimese arengu valdkondadele (vastavalt 50%). Eelenvast tulenevalt kasutatakse eesmärkide saavutamiseks kahte meedet – selgelt ettevõtjatle suunatud Ettevõtluse arendamise ja kompetentsi tõstmise meedet ning</w:t>
      </w:r>
      <w:r w:rsidR="002F22DE">
        <w:t xml:space="preserve"> omavalitsustele ja kolmanda sektori organisatsioonidele (sh. tegevusgrupp ise) suunatud</w:t>
      </w:r>
      <w:r w:rsidR="00750D14">
        <w:t xml:space="preserve"> Elukeskkonna ja kogukonna arendamise meedet.</w:t>
      </w:r>
    </w:p>
    <w:p w:rsidR="00AC431D" w:rsidRDefault="00AC431D" w:rsidP="00AC431D">
      <w:pPr>
        <w:spacing w:after="0" w:line="240" w:lineRule="auto"/>
        <w:jc w:val="both"/>
      </w:pPr>
    </w:p>
    <w:p w:rsidR="00391224" w:rsidRDefault="00391224" w:rsidP="00AC431D">
      <w:pPr>
        <w:spacing w:after="0" w:line="240" w:lineRule="auto"/>
        <w:jc w:val="both"/>
      </w:pPr>
      <w:r>
        <w:t>Edu nendes valdkondades võib saavutada eelkõige arendades erinevate partnerite koostööoskusi, mis võimaldab paremat võrgustumist ning seeläbi olemasoleva ressursi efektiivsemat ärakasutamist ning uute ressursside kaasamise võimekuse kasvu.</w:t>
      </w:r>
      <w:r w:rsidR="007D6B9A">
        <w:t xml:space="preserve"> </w:t>
      </w:r>
    </w:p>
    <w:p w:rsidR="00AC431D" w:rsidRDefault="00AC431D" w:rsidP="00AC431D">
      <w:pPr>
        <w:spacing w:after="0" w:line="240" w:lineRule="auto"/>
        <w:jc w:val="both"/>
      </w:pPr>
    </w:p>
    <w:p w:rsidR="00386ECC" w:rsidRDefault="00386ECC" w:rsidP="002F5ABD">
      <w:pPr>
        <w:spacing w:after="0" w:line="240" w:lineRule="auto"/>
      </w:pPr>
      <w:r>
        <w:t>Strateegia sidusust illustreerib järgmine joonis:</w:t>
      </w:r>
    </w:p>
    <w:p w:rsidR="00087941" w:rsidRDefault="00087941" w:rsidP="002F5ABD">
      <w:pPr>
        <w:spacing w:after="0" w:line="240" w:lineRule="auto"/>
      </w:pPr>
      <w:r>
        <w:rPr>
          <w:noProof/>
          <w:lang w:val="en-US"/>
        </w:rPr>
        <w:lastRenderedPageBreak/>
        <w:drawing>
          <wp:inline distT="0" distB="0" distL="0" distR="0">
            <wp:extent cx="5486400" cy="3619500"/>
            <wp:effectExtent l="57150" t="0" r="19050" b="381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386ECC" w:rsidRDefault="00A33B3E" w:rsidP="002F5ABD">
      <w:pPr>
        <w:spacing w:after="0" w:line="240" w:lineRule="auto"/>
      </w:pPr>
      <w:r>
        <w:t xml:space="preserve">Joonis </w:t>
      </w:r>
      <w:r w:rsidR="007E6350">
        <w:t>9</w:t>
      </w:r>
      <w:r>
        <w:t>. Strateegia integreeritud olemus</w:t>
      </w:r>
    </w:p>
    <w:p w:rsidR="00AC431D" w:rsidRDefault="00AC431D" w:rsidP="002F5ABD">
      <w:pPr>
        <w:spacing w:after="0" w:line="240" w:lineRule="auto"/>
      </w:pPr>
    </w:p>
    <w:p w:rsidR="00681591" w:rsidRPr="00681591" w:rsidRDefault="00681591" w:rsidP="00681591">
      <w:pPr>
        <w:jc w:val="both"/>
        <w:rPr>
          <w:color w:val="000000"/>
        </w:rPr>
      </w:pPr>
      <w:r w:rsidRPr="00681591">
        <w:rPr>
          <w:color w:val="000000"/>
        </w:rPr>
        <w:t>Strateegiaga eelistatakse projekte, mis vastavad horisontaalsetele eesmärkidele:</w:t>
      </w:r>
    </w:p>
    <w:p w:rsidR="00681591" w:rsidRPr="00681591" w:rsidRDefault="00681591" w:rsidP="00684D39">
      <w:pPr>
        <w:pStyle w:val="Loendilik"/>
        <w:numPr>
          <w:ilvl w:val="0"/>
          <w:numId w:val="64"/>
        </w:numPr>
        <w:spacing w:after="0" w:line="240" w:lineRule="auto"/>
        <w:jc w:val="both"/>
        <w:rPr>
          <w:color w:val="000000"/>
        </w:rPr>
      </w:pPr>
      <w:r w:rsidRPr="00681591">
        <w:rPr>
          <w:color w:val="000000"/>
        </w:rPr>
        <w:t>koostöövõrgustike arendamine;</w:t>
      </w:r>
    </w:p>
    <w:p w:rsidR="00681591" w:rsidRPr="00681591" w:rsidRDefault="00681591" w:rsidP="00684D39">
      <w:pPr>
        <w:pStyle w:val="Loendilik"/>
        <w:numPr>
          <w:ilvl w:val="0"/>
          <w:numId w:val="64"/>
        </w:numPr>
        <w:spacing w:after="0" w:line="240" w:lineRule="auto"/>
        <w:jc w:val="both"/>
        <w:rPr>
          <w:color w:val="000000"/>
        </w:rPr>
      </w:pPr>
      <w:r w:rsidRPr="00681591">
        <w:rPr>
          <w:color w:val="000000"/>
        </w:rPr>
        <w:t>kohaliku inimkapitali arendamine;</w:t>
      </w:r>
    </w:p>
    <w:p w:rsidR="00681591" w:rsidRPr="00681591" w:rsidRDefault="00681591" w:rsidP="00684D39">
      <w:pPr>
        <w:pStyle w:val="Loendilik"/>
        <w:numPr>
          <w:ilvl w:val="0"/>
          <w:numId w:val="64"/>
        </w:numPr>
        <w:spacing w:after="0" w:line="240" w:lineRule="auto"/>
        <w:jc w:val="both"/>
        <w:rPr>
          <w:color w:val="000000"/>
        </w:rPr>
      </w:pPr>
      <w:r w:rsidRPr="00681591">
        <w:rPr>
          <w:color w:val="000000"/>
        </w:rPr>
        <w:t>uudsete lahenduste rakendamine.</w:t>
      </w:r>
    </w:p>
    <w:p w:rsidR="00681591" w:rsidRPr="00681591" w:rsidRDefault="00681591" w:rsidP="00681591">
      <w:pPr>
        <w:jc w:val="both"/>
        <w:rPr>
          <w:color w:val="000000"/>
        </w:rPr>
      </w:pPr>
      <w:r w:rsidRPr="00681591">
        <w:rPr>
          <w:color w:val="000000"/>
        </w:rPr>
        <w:t> </w:t>
      </w:r>
    </w:p>
    <w:p w:rsidR="00681591" w:rsidRPr="00681591" w:rsidRDefault="00681591" w:rsidP="00681591">
      <w:pPr>
        <w:jc w:val="both"/>
        <w:rPr>
          <w:color w:val="000000"/>
        </w:rPr>
      </w:pPr>
      <w:r w:rsidRPr="00681591">
        <w:rPr>
          <w:color w:val="000000"/>
        </w:rPr>
        <w:t>See tähendab, et kõikide projektidega püüeldakse läbivalt nimetatud horisontaalsete eesmärkide täitmise poole. Antud lähenemine baseerub Leader-põhimõtetel “uuendused”, “koostöö” ja “võrgustikutöö”.</w:t>
      </w:r>
    </w:p>
    <w:p w:rsidR="00681591" w:rsidRDefault="00681591" w:rsidP="002F5ABD">
      <w:pPr>
        <w:spacing w:after="0" w:line="240" w:lineRule="auto"/>
      </w:pPr>
    </w:p>
    <w:p w:rsidR="007502F0" w:rsidRPr="00681591" w:rsidRDefault="007502F0" w:rsidP="002F5ABD">
      <w:pPr>
        <w:spacing w:after="0" w:line="240" w:lineRule="auto"/>
      </w:pPr>
      <w:r>
        <w:t xml:space="preserve">Täpsemalt võib strategia integreeritud ja uuenduslikku olemust jälgida järgmisest </w:t>
      </w:r>
      <w:r w:rsidRPr="00681591">
        <w:t>tabelist, kus strateegia sisu on ühele leheküljele koondatud.</w:t>
      </w:r>
    </w:p>
    <w:p w:rsidR="00433EDA" w:rsidRPr="00681591" w:rsidRDefault="00433EDA" w:rsidP="002F5ABD">
      <w:pPr>
        <w:spacing w:after="0" w:line="240" w:lineRule="auto"/>
      </w:pPr>
    </w:p>
    <w:p w:rsidR="009D48D3" w:rsidRPr="00681591" w:rsidRDefault="009D48D3" w:rsidP="002F5ABD">
      <w:pPr>
        <w:spacing w:after="0" w:line="240" w:lineRule="auto"/>
      </w:pPr>
    </w:p>
    <w:p w:rsidR="00750D14" w:rsidRPr="00681591" w:rsidRDefault="00750D14" w:rsidP="002F5ABD">
      <w:pPr>
        <w:spacing w:after="0" w:line="240" w:lineRule="auto"/>
      </w:pPr>
    </w:p>
    <w:p w:rsidR="00750D14" w:rsidRDefault="00750D14" w:rsidP="002F5ABD">
      <w:pPr>
        <w:spacing w:after="0" w:line="240" w:lineRule="auto"/>
      </w:pPr>
    </w:p>
    <w:p w:rsidR="00750D14" w:rsidRDefault="00750D14" w:rsidP="002F5ABD">
      <w:pPr>
        <w:spacing w:after="0" w:line="240" w:lineRule="auto"/>
      </w:pPr>
    </w:p>
    <w:p w:rsidR="00750D14" w:rsidRDefault="00750D14" w:rsidP="002F5ABD">
      <w:pPr>
        <w:spacing w:after="0" w:line="240" w:lineRule="auto"/>
      </w:pPr>
    </w:p>
    <w:p w:rsidR="00750D14" w:rsidRDefault="00750D14" w:rsidP="002F5ABD">
      <w:pPr>
        <w:spacing w:after="0" w:line="240" w:lineRule="auto"/>
      </w:pPr>
    </w:p>
    <w:p w:rsidR="00750D14" w:rsidRDefault="00750D14" w:rsidP="002F5ABD">
      <w:pPr>
        <w:spacing w:after="0" w:line="240" w:lineRule="auto"/>
      </w:pPr>
    </w:p>
    <w:p w:rsidR="00750D14" w:rsidRDefault="00750D14" w:rsidP="002F5ABD">
      <w:pPr>
        <w:spacing w:after="0" w:line="240" w:lineRule="auto"/>
      </w:pPr>
    </w:p>
    <w:p w:rsidR="00750D14" w:rsidRDefault="00750D14" w:rsidP="002F5ABD">
      <w:pPr>
        <w:spacing w:after="0" w:line="240" w:lineRule="auto"/>
      </w:pPr>
    </w:p>
    <w:p w:rsidR="00750D14" w:rsidRDefault="00750D14" w:rsidP="002F5ABD">
      <w:pPr>
        <w:spacing w:after="0" w:line="240" w:lineRule="auto"/>
      </w:pPr>
    </w:p>
    <w:p w:rsidR="00750D14" w:rsidRDefault="00750D14" w:rsidP="002F5ABD">
      <w:pPr>
        <w:spacing w:after="0" w:line="240" w:lineRule="auto"/>
      </w:pPr>
    </w:p>
    <w:p w:rsidR="00750D14" w:rsidRDefault="00750D14" w:rsidP="002F5ABD">
      <w:pPr>
        <w:spacing w:after="0" w:line="240" w:lineRule="auto"/>
      </w:pPr>
    </w:p>
    <w:p w:rsidR="00750D14" w:rsidRDefault="00750D14" w:rsidP="002F5ABD">
      <w:pPr>
        <w:spacing w:after="0" w:line="240" w:lineRule="auto"/>
      </w:pPr>
    </w:p>
    <w:tbl>
      <w:tblPr>
        <w:tblStyle w:val="Kontuurtabel"/>
        <w:tblW w:w="0" w:type="auto"/>
        <w:tblInd w:w="108" w:type="dxa"/>
        <w:tblLook w:val="04A0"/>
      </w:tblPr>
      <w:tblGrid>
        <w:gridCol w:w="2962"/>
        <w:gridCol w:w="3071"/>
        <w:gridCol w:w="3071"/>
      </w:tblGrid>
      <w:tr w:rsidR="00C35842" w:rsidTr="009D48D3">
        <w:tc>
          <w:tcPr>
            <w:tcW w:w="9104" w:type="dxa"/>
            <w:gridSpan w:val="3"/>
            <w:vAlign w:val="center"/>
          </w:tcPr>
          <w:p w:rsidR="00C35842" w:rsidRPr="009D48D3" w:rsidRDefault="00C35842" w:rsidP="009D48D3">
            <w:pPr>
              <w:pStyle w:val="Tabelisisu"/>
              <w:rPr>
                <w:iCs/>
                <w:sz w:val="20"/>
                <w:szCs w:val="20"/>
              </w:rPr>
            </w:pPr>
            <w:r w:rsidRPr="009D48D3">
              <w:rPr>
                <w:b/>
                <w:iCs/>
                <w:sz w:val="20"/>
                <w:szCs w:val="20"/>
              </w:rPr>
              <w:t xml:space="preserve">Visioon: </w:t>
            </w:r>
            <w:r w:rsidRPr="009D48D3">
              <w:rPr>
                <w:iCs/>
                <w:sz w:val="20"/>
                <w:szCs w:val="20"/>
              </w:rPr>
              <w:t>Kirderanniku Koostööpiirkond on kvaliteetseim multikultuurne tööstus- ja kaevandusaladel asuv elu- ja külastuskeskkond, mida iseloomustab:</w:t>
            </w:r>
          </w:p>
          <w:p w:rsidR="00C35842" w:rsidRPr="009D48D3" w:rsidRDefault="00C35842" w:rsidP="009D48D3">
            <w:pPr>
              <w:pStyle w:val="Tabelisisu"/>
              <w:numPr>
                <w:ilvl w:val="0"/>
                <w:numId w:val="6"/>
              </w:numPr>
              <w:rPr>
                <w:iCs/>
                <w:sz w:val="20"/>
                <w:szCs w:val="20"/>
              </w:rPr>
            </w:pPr>
            <w:r w:rsidRPr="009D48D3">
              <w:rPr>
                <w:iCs/>
                <w:sz w:val="20"/>
                <w:szCs w:val="20"/>
              </w:rPr>
              <w:t xml:space="preserve">Orienteeritus </w:t>
            </w:r>
            <w:r w:rsidRPr="009D48D3">
              <w:rPr>
                <w:iCs/>
                <w:sz w:val="20"/>
                <w:szCs w:val="20"/>
                <w:u w:val="single"/>
              </w:rPr>
              <w:t>kohaliku väikeettevõtluse arendamisele</w:t>
            </w:r>
            <w:r w:rsidRPr="009D48D3">
              <w:rPr>
                <w:iCs/>
                <w:sz w:val="20"/>
                <w:szCs w:val="20"/>
              </w:rPr>
              <w:t>, kui olulisele koostööpiirkonna elukeskkonda ja piirkonna toote- ja teenuspaketti kujundavale mõjurile</w:t>
            </w:r>
          </w:p>
          <w:p w:rsidR="00C35842" w:rsidRPr="009D48D3" w:rsidRDefault="00C35842" w:rsidP="009D48D3">
            <w:pPr>
              <w:pStyle w:val="Tabelisisu"/>
              <w:numPr>
                <w:ilvl w:val="0"/>
                <w:numId w:val="6"/>
              </w:numPr>
              <w:rPr>
                <w:iCs/>
                <w:sz w:val="20"/>
                <w:szCs w:val="20"/>
                <w:u w:val="single"/>
              </w:rPr>
            </w:pPr>
            <w:r w:rsidRPr="009D48D3">
              <w:rPr>
                <w:iCs/>
                <w:sz w:val="20"/>
                <w:szCs w:val="20"/>
              </w:rPr>
              <w:t xml:space="preserve">Kohalik kultuur on elujõuline ning pakub seeläbi mõistlikuid majanduslikke väljundeid, luues eeldused </w:t>
            </w:r>
            <w:r w:rsidRPr="009D48D3">
              <w:rPr>
                <w:iCs/>
                <w:sz w:val="20"/>
                <w:szCs w:val="20"/>
                <w:u w:val="single"/>
              </w:rPr>
              <w:t>väiketootmisele ja kohalikule toidule ning nende turundamisele</w:t>
            </w:r>
          </w:p>
          <w:p w:rsidR="00C35842" w:rsidRPr="009D48D3" w:rsidRDefault="00C35842" w:rsidP="009D48D3">
            <w:pPr>
              <w:pStyle w:val="Tabelisisu"/>
              <w:numPr>
                <w:ilvl w:val="0"/>
                <w:numId w:val="6"/>
              </w:numPr>
              <w:rPr>
                <w:b/>
                <w:iCs/>
                <w:sz w:val="20"/>
                <w:szCs w:val="20"/>
              </w:rPr>
            </w:pPr>
            <w:r w:rsidRPr="009D48D3">
              <w:rPr>
                <w:iCs/>
                <w:sz w:val="20"/>
                <w:szCs w:val="20"/>
              </w:rPr>
              <w:t>Kogukonna ettevõtlikkushoiakud on loonud piirkonda uusi tooteid, teenuseid ja töökohti nii ettevõtluses, kodanikuühiskonnas kui ka avalikus sektoris</w:t>
            </w:r>
          </w:p>
        </w:tc>
      </w:tr>
      <w:tr w:rsidR="00C35842" w:rsidTr="009D48D3">
        <w:tc>
          <w:tcPr>
            <w:tcW w:w="2962" w:type="dxa"/>
            <w:vAlign w:val="center"/>
          </w:tcPr>
          <w:p w:rsidR="00C35842" w:rsidRPr="009D48D3" w:rsidRDefault="00C35842" w:rsidP="009D48D3">
            <w:pPr>
              <w:rPr>
                <w:bCs/>
                <w:sz w:val="20"/>
                <w:szCs w:val="20"/>
              </w:rPr>
            </w:pPr>
            <w:r w:rsidRPr="009D48D3">
              <w:rPr>
                <w:b/>
                <w:sz w:val="20"/>
                <w:szCs w:val="20"/>
              </w:rPr>
              <w:t>Eesmärk:</w:t>
            </w:r>
            <w:r w:rsidRPr="009D48D3">
              <w:rPr>
                <w:sz w:val="20"/>
                <w:szCs w:val="20"/>
              </w:rPr>
              <w:t xml:space="preserve"> </w:t>
            </w:r>
            <w:r w:rsidRPr="009D48D3">
              <w:rPr>
                <w:bCs/>
                <w:sz w:val="20"/>
                <w:szCs w:val="20"/>
              </w:rPr>
              <w:t>Kirderanniku koostööpiirkonna väikeettevõtlus on teinud arenguhüppe järgnevates valdkondades:</w:t>
            </w:r>
          </w:p>
          <w:p w:rsidR="00C35842" w:rsidRPr="009D48D3" w:rsidRDefault="00C35842" w:rsidP="009D48D3">
            <w:pPr>
              <w:pStyle w:val="Tabelisisu"/>
              <w:numPr>
                <w:ilvl w:val="0"/>
                <w:numId w:val="7"/>
              </w:numPr>
              <w:rPr>
                <w:iCs/>
                <w:sz w:val="20"/>
                <w:szCs w:val="20"/>
              </w:rPr>
            </w:pPr>
            <w:r w:rsidRPr="009D48D3">
              <w:rPr>
                <w:iCs/>
                <w:sz w:val="20"/>
                <w:szCs w:val="20"/>
              </w:rPr>
              <w:t>Kohaliku toidu ja käsitöö tootmine, põllumajandustoodete väärindamine turundamine ning turustamine</w:t>
            </w:r>
          </w:p>
          <w:p w:rsidR="00C35842" w:rsidRPr="009D48D3" w:rsidRDefault="00C35842" w:rsidP="009D48D3">
            <w:pPr>
              <w:pStyle w:val="Tabelisisu"/>
              <w:numPr>
                <w:ilvl w:val="0"/>
                <w:numId w:val="7"/>
              </w:numPr>
              <w:rPr>
                <w:iCs/>
                <w:sz w:val="20"/>
                <w:szCs w:val="20"/>
              </w:rPr>
            </w:pPr>
            <w:r w:rsidRPr="009D48D3">
              <w:rPr>
                <w:iCs/>
                <w:sz w:val="20"/>
                <w:szCs w:val="20"/>
              </w:rPr>
              <w:t>Turismi- ja puhketeenuste osutamine ning turistidele ja puhkajatele suunatud toodete tootmine</w:t>
            </w:r>
          </w:p>
          <w:p w:rsidR="00C35842" w:rsidRPr="009D48D3" w:rsidRDefault="00C35842" w:rsidP="009D48D3">
            <w:pPr>
              <w:pStyle w:val="Tabelisisu"/>
              <w:numPr>
                <w:ilvl w:val="0"/>
                <w:numId w:val="7"/>
              </w:numPr>
              <w:rPr>
                <w:sz w:val="20"/>
                <w:szCs w:val="20"/>
              </w:rPr>
            </w:pPr>
            <w:r w:rsidRPr="009D48D3">
              <w:rPr>
                <w:iCs/>
                <w:sz w:val="20"/>
                <w:szCs w:val="20"/>
              </w:rPr>
              <w:t>Rohkem uuenduslikke teenuseid ja tooteid</w:t>
            </w:r>
            <w:r w:rsidRPr="009D48D3">
              <w:rPr>
                <w:rStyle w:val="Allmrkuseviide"/>
                <w:iCs/>
                <w:sz w:val="20"/>
                <w:szCs w:val="20"/>
              </w:rPr>
              <w:footnoteReference w:id="6"/>
            </w:r>
          </w:p>
        </w:tc>
        <w:tc>
          <w:tcPr>
            <w:tcW w:w="3071" w:type="dxa"/>
            <w:vAlign w:val="center"/>
          </w:tcPr>
          <w:p w:rsidR="00C35842" w:rsidRDefault="00C35842" w:rsidP="009D48D3">
            <w:pPr>
              <w:rPr>
                <w:sz w:val="20"/>
                <w:szCs w:val="20"/>
              </w:rPr>
            </w:pPr>
            <w:r w:rsidRPr="009D48D3">
              <w:rPr>
                <w:b/>
                <w:sz w:val="20"/>
                <w:szCs w:val="20"/>
              </w:rPr>
              <w:t>Eesmärk:</w:t>
            </w:r>
            <w:r w:rsidRPr="009D48D3">
              <w:rPr>
                <w:sz w:val="20"/>
                <w:szCs w:val="20"/>
              </w:rPr>
              <w:t xml:space="preserve"> Kirderanniku koostööpiirkonna elu- ja külastuskeskeskkonna kvaliteet on paranenud</w:t>
            </w:r>
            <w:r w:rsidR="00D35D31">
              <w:rPr>
                <w:sz w:val="20"/>
                <w:szCs w:val="20"/>
              </w:rPr>
              <w:t>,</w:t>
            </w:r>
            <w:r w:rsidRPr="009D48D3">
              <w:rPr>
                <w:sz w:val="20"/>
                <w:szCs w:val="20"/>
              </w:rPr>
              <w:t xml:space="preserve"> pakkudes rohkem vaba aja teenuseid ning elukeskkonna teenuseid elanikele ja külastajatele</w:t>
            </w:r>
          </w:p>
          <w:p w:rsidR="00750D14" w:rsidRDefault="00750D14" w:rsidP="00684D39">
            <w:pPr>
              <w:pStyle w:val="Loendilik"/>
              <w:numPr>
                <w:ilvl w:val="0"/>
                <w:numId w:val="62"/>
              </w:numPr>
              <w:rPr>
                <w:sz w:val="20"/>
                <w:szCs w:val="20"/>
              </w:rPr>
            </w:pPr>
            <w:r>
              <w:rPr>
                <w:sz w:val="20"/>
                <w:szCs w:val="20"/>
              </w:rPr>
              <w:t>Piirkonnas pakutakse rohkem jätkusuutlikke elukeskkonna teenuseid</w:t>
            </w:r>
          </w:p>
          <w:p w:rsidR="00750D14" w:rsidRPr="00750D14" w:rsidRDefault="00750D14" w:rsidP="00684D39">
            <w:pPr>
              <w:pStyle w:val="Loendilik"/>
              <w:numPr>
                <w:ilvl w:val="0"/>
                <w:numId w:val="62"/>
              </w:numPr>
              <w:rPr>
                <w:sz w:val="20"/>
                <w:szCs w:val="20"/>
              </w:rPr>
            </w:pPr>
            <w:r>
              <w:rPr>
                <w:sz w:val="20"/>
                <w:szCs w:val="20"/>
              </w:rPr>
              <w:t>Piirkonnas pakutakse rohkem jätkusuutlikke vaba aja teenuseid</w:t>
            </w:r>
          </w:p>
        </w:tc>
        <w:tc>
          <w:tcPr>
            <w:tcW w:w="3071" w:type="dxa"/>
            <w:vAlign w:val="center"/>
          </w:tcPr>
          <w:p w:rsidR="00C35842" w:rsidRDefault="00C35842" w:rsidP="009D48D3">
            <w:pPr>
              <w:rPr>
                <w:sz w:val="20"/>
                <w:szCs w:val="20"/>
              </w:rPr>
            </w:pPr>
            <w:r w:rsidRPr="009D48D3">
              <w:rPr>
                <w:b/>
                <w:sz w:val="20"/>
                <w:szCs w:val="20"/>
              </w:rPr>
              <w:t>Eesmärk:</w:t>
            </w:r>
            <w:r w:rsidRPr="009D48D3">
              <w:rPr>
                <w:sz w:val="20"/>
                <w:szCs w:val="20"/>
              </w:rPr>
              <w:t xml:space="preserve"> Kirderanniku koostööpiirkonna kogukond </w:t>
            </w:r>
            <w:r w:rsidR="00D35D31">
              <w:rPr>
                <w:sz w:val="20"/>
                <w:szCs w:val="20"/>
              </w:rPr>
              <w:t>on aktiivne ja teovõimekas</w:t>
            </w:r>
            <w:r w:rsidR="00750D14">
              <w:rPr>
                <w:sz w:val="20"/>
                <w:szCs w:val="20"/>
              </w:rPr>
              <w:t>.</w:t>
            </w:r>
            <w:r w:rsidR="00D35D31">
              <w:rPr>
                <w:sz w:val="20"/>
                <w:szCs w:val="20"/>
              </w:rPr>
              <w:t xml:space="preserve"> </w:t>
            </w:r>
          </w:p>
          <w:p w:rsidR="00750D14" w:rsidRPr="009D48D3" w:rsidRDefault="00750D14" w:rsidP="009D48D3">
            <w:pPr>
              <w:rPr>
                <w:sz w:val="20"/>
                <w:szCs w:val="20"/>
              </w:rPr>
            </w:pPr>
          </w:p>
          <w:p w:rsidR="00C35842" w:rsidRPr="00750D14" w:rsidRDefault="00D35D31" w:rsidP="00684D39">
            <w:pPr>
              <w:pStyle w:val="Loendilik"/>
              <w:numPr>
                <w:ilvl w:val="0"/>
                <w:numId w:val="63"/>
              </w:numPr>
              <w:rPr>
                <w:sz w:val="20"/>
                <w:szCs w:val="20"/>
              </w:rPr>
            </w:pPr>
            <w:r w:rsidRPr="00750D14">
              <w:rPr>
                <w:sz w:val="20"/>
                <w:szCs w:val="20"/>
              </w:rPr>
              <w:t>k</w:t>
            </w:r>
            <w:r w:rsidR="00C35842" w:rsidRPr="00750D14">
              <w:rPr>
                <w:sz w:val="20"/>
                <w:szCs w:val="20"/>
              </w:rPr>
              <w:t>ogukonna ettevõtlikkus</w:t>
            </w:r>
            <w:r w:rsidR="00750D14" w:rsidRPr="00750D14">
              <w:rPr>
                <w:sz w:val="20"/>
                <w:szCs w:val="20"/>
              </w:rPr>
              <w:t xml:space="preserve"> on kõrgel tasemel</w:t>
            </w:r>
            <w:r w:rsidR="00C35842" w:rsidRPr="00750D14">
              <w:rPr>
                <w:sz w:val="20"/>
                <w:szCs w:val="20"/>
              </w:rPr>
              <w:t xml:space="preserve"> ja seda eriti noorte hulgas</w:t>
            </w:r>
          </w:p>
          <w:p w:rsidR="00750D14" w:rsidRPr="009D48D3" w:rsidRDefault="00750D14" w:rsidP="009D48D3">
            <w:pPr>
              <w:rPr>
                <w:sz w:val="20"/>
                <w:szCs w:val="20"/>
              </w:rPr>
            </w:pPr>
          </w:p>
        </w:tc>
      </w:tr>
      <w:tr w:rsidR="00C35842" w:rsidTr="009D48D3">
        <w:tc>
          <w:tcPr>
            <w:tcW w:w="2962" w:type="dxa"/>
            <w:vAlign w:val="center"/>
          </w:tcPr>
          <w:p w:rsidR="00C35842" w:rsidRPr="009D48D3" w:rsidRDefault="00C35842" w:rsidP="009D48D3">
            <w:pPr>
              <w:rPr>
                <w:sz w:val="20"/>
                <w:szCs w:val="20"/>
              </w:rPr>
            </w:pPr>
            <w:r w:rsidRPr="009D48D3">
              <w:rPr>
                <w:rFonts w:ascii="Tahoma" w:hAnsi="Tahoma"/>
                <w:b/>
                <w:bCs/>
                <w:sz w:val="20"/>
                <w:szCs w:val="20"/>
              </w:rPr>
              <w:t>I meede – Ettevõtluse arendamine ja kompetentsi tõstmine</w:t>
            </w:r>
            <w:r w:rsidRPr="009D48D3">
              <w:rPr>
                <w:rStyle w:val="Allmrkuseviide"/>
                <w:rFonts w:ascii="Tahoma" w:hAnsi="Tahoma"/>
                <w:b/>
                <w:bCs/>
                <w:sz w:val="20"/>
                <w:szCs w:val="20"/>
              </w:rPr>
              <w:footnoteReference w:id="7"/>
            </w:r>
          </w:p>
        </w:tc>
        <w:tc>
          <w:tcPr>
            <w:tcW w:w="6142" w:type="dxa"/>
            <w:gridSpan w:val="2"/>
            <w:vAlign w:val="center"/>
          </w:tcPr>
          <w:p w:rsidR="00C35842" w:rsidRPr="009D48D3" w:rsidRDefault="00C35842" w:rsidP="009D48D3">
            <w:pPr>
              <w:rPr>
                <w:sz w:val="20"/>
                <w:szCs w:val="20"/>
              </w:rPr>
            </w:pPr>
            <w:r w:rsidRPr="009D48D3">
              <w:rPr>
                <w:rFonts w:ascii="Tahoma" w:hAnsi="Tahoma"/>
                <w:b/>
                <w:bCs/>
                <w:sz w:val="20"/>
                <w:szCs w:val="20"/>
              </w:rPr>
              <w:t>II meede – Elukeskkonna ja kogukonna arendamine</w:t>
            </w:r>
            <w:r w:rsidRPr="009D48D3">
              <w:rPr>
                <w:rStyle w:val="Allmrkuseviide"/>
                <w:rFonts w:ascii="Tahoma" w:hAnsi="Tahoma"/>
                <w:b/>
                <w:bCs/>
                <w:sz w:val="20"/>
                <w:szCs w:val="20"/>
              </w:rPr>
              <w:footnoteReference w:id="8"/>
            </w:r>
          </w:p>
        </w:tc>
      </w:tr>
      <w:tr w:rsidR="00C35842" w:rsidTr="009D48D3">
        <w:tc>
          <w:tcPr>
            <w:tcW w:w="2962" w:type="dxa"/>
            <w:vAlign w:val="center"/>
          </w:tcPr>
          <w:p w:rsidR="00C35842" w:rsidRPr="009D48D3" w:rsidRDefault="00C35842" w:rsidP="009D48D3">
            <w:pPr>
              <w:rPr>
                <w:sz w:val="20"/>
                <w:szCs w:val="20"/>
              </w:rPr>
            </w:pPr>
            <w:r w:rsidRPr="009D48D3">
              <w:rPr>
                <w:b/>
                <w:sz w:val="20"/>
                <w:szCs w:val="20"/>
              </w:rPr>
              <w:t>Rahaline maht:</w:t>
            </w:r>
            <w:r w:rsidRPr="009D48D3">
              <w:rPr>
                <w:sz w:val="20"/>
                <w:szCs w:val="20"/>
              </w:rPr>
              <w:t xml:space="preserve"> 50%</w:t>
            </w:r>
            <w:r w:rsidR="009D48D3">
              <w:rPr>
                <w:sz w:val="20"/>
                <w:szCs w:val="20"/>
              </w:rPr>
              <w:t>,</w:t>
            </w:r>
          </w:p>
          <w:p w:rsidR="00C35842" w:rsidRPr="009D48D3" w:rsidRDefault="009D48D3" w:rsidP="009D48D3">
            <w:pPr>
              <w:rPr>
                <w:sz w:val="20"/>
                <w:szCs w:val="20"/>
              </w:rPr>
            </w:pPr>
            <w:r>
              <w:rPr>
                <w:sz w:val="20"/>
                <w:szCs w:val="20"/>
              </w:rPr>
              <w:t>sh 90</w:t>
            </w:r>
            <w:r w:rsidR="00C35842" w:rsidRPr="009D48D3">
              <w:rPr>
                <w:sz w:val="20"/>
                <w:szCs w:val="20"/>
              </w:rPr>
              <w:t xml:space="preserve">% </w:t>
            </w:r>
            <w:r>
              <w:rPr>
                <w:sz w:val="20"/>
                <w:szCs w:val="20"/>
              </w:rPr>
              <w:t>investeeringud</w:t>
            </w:r>
            <w:r w:rsidR="00C35842" w:rsidRPr="009D48D3">
              <w:rPr>
                <w:sz w:val="20"/>
                <w:szCs w:val="20"/>
              </w:rPr>
              <w:t xml:space="preserve"> ja 10% pehmed</w:t>
            </w:r>
            <w:r>
              <w:rPr>
                <w:sz w:val="20"/>
                <w:szCs w:val="20"/>
              </w:rPr>
              <w:t xml:space="preserve"> tegevused</w:t>
            </w:r>
          </w:p>
        </w:tc>
        <w:tc>
          <w:tcPr>
            <w:tcW w:w="6142" w:type="dxa"/>
            <w:gridSpan w:val="2"/>
            <w:vAlign w:val="center"/>
          </w:tcPr>
          <w:p w:rsidR="00C35842" w:rsidRPr="009D48D3" w:rsidRDefault="00C35842" w:rsidP="009D48D3">
            <w:pPr>
              <w:rPr>
                <w:sz w:val="20"/>
                <w:szCs w:val="20"/>
              </w:rPr>
            </w:pPr>
            <w:r w:rsidRPr="009D48D3">
              <w:rPr>
                <w:b/>
                <w:sz w:val="20"/>
                <w:szCs w:val="20"/>
              </w:rPr>
              <w:t>Rahaline maht:</w:t>
            </w:r>
            <w:r w:rsidRPr="009D48D3">
              <w:rPr>
                <w:sz w:val="20"/>
                <w:szCs w:val="20"/>
              </w:rPr>
              <w:t xml:space="preserve"> 50%</w:t>
            </w:r>
            <w:r w:rsidR="009D48D3">
              <w:rPr>
                <w:sz w:val="20"/>
                <w:szCs w:val="20"/>
              </w:rPr>
              <w:t>, sh</w:t>
            </w:r>
            <w:r w:rsidRPr="009D48D3">
              <w:rPr>
                <w:sz w:val="20"/>
                <w:szCs w:val="20"/>
              </w:rPr>
              <w:t xml:space="preserve"> 70% investeeringud ja 30% pehmed</w:t>
            </w:r>
            <w:r w:rsidR="009D48D3">
              <w:rPr>
                <w:sz w:val="20"/>
                <w:szCs w:val="20"/>
              </w:rPr>
              <w:t xml:space="preserve"> tegevused</w:t>
            </w:r>
          </w:p>
        </w:tc>
      </w:tr>
      <w:tr w:rsidR="00C35842" w:rsidTr="009D48D3">
        <w:tc>
          <w:tcPr>
            <w:tcW w:w="2962" w:type="dxa"/>
            <w:vAlign w:val="center"/>
          </w:tcPr>
          <w:p w:rsidR="00C35842" w:rsidRPr="009D48D3" w:rsidRDefault="00C35842" w:rsidP="009D48D3">
            <w:pPr>
              <w:rPr>
                <w:sz w:val="20"/>
                <w:szCs w:val="20"/>
              </w:rPr>
            </w:pPr>
            <w:r w:rsidRPr="009D48D3">
              <w:rPr>
                <w:b/>
                <w:sz w:val="20"/>
                <w:szCs w:val="20"/>
              </w:rPr>
              <w:t>Taotlused:</w:t>
            </w:r>
            <w:r w:rsidRPr="009D48D3">
              <w:rPr>
                <w:sz w:val="20"/>
                <w:szCs w:val="20"/>
              </w:rPr>
              <w:t xml:space="preserve"> investeeringud ja pehmed tegvused</w:t>
            </w:r>
          </w:p>
        </w:tc>
        <w:tc>
          <w:tcPr>
            <w:tcW w:w="6142" w:type="dxa"/>
            <w:gridSpan w:val="2"/>
            <w:vAlign w:val="center"/>
          </w:tcPr>
          <w:p w:rsidR="00C35842" w:rsidRPr="009D48D3" w:rsidRDefault="00C35842" w:rsidP="009D48D3">
            <w:pPr>
              <w:rPr>
                <w:sz w:val="20"/>
                <w:szCs w:val="20"/>
              </w:rPr>
            </w:pPr>
            <w:r w:rsidRPr="009D48D3">
              <w:rPr>
                <w:b/>
                <w:sz w:val="20"/>
                <w:szCs w:val="20"/>
              </w:rPr>
              <w:t>Taotlused:</w:t>
            </w:r>
            <w:r w:rsidRPr="009D48D3">
              <w:rPr>
                <w:sz w:val="20"/>
                <w:szCs w:val="20"/>
              </w:rPr>
              <w:t xml:space="preserve"> investeeringud, pehmed tegevused, tegevusgrupi projektid</w:t>
            </w:r>
          </w:p>
        </w:tc>
      </w:tr>
      <w:tr w:rsidR="00C35842" w:rsidTr="009D48D3">
        <w:tc>
          <w:tcPr>
            <w:tcW w:w="2962" w:type="dxa"/>
            <w:vAlign w:val="center"/>
          </w:tcPr>
          <w:p w:rsidR="00C35842" w:rsidRPr="009D48D3" w:rsidRDefault="00C35842" w:rsidP="009D48D3">
            <w:pPr>
              <w:rPr>
                <w:sz w:val="20"/>
                <w:szCs w:val="20"/>
              </w:rPr>
            </w:pPr>
            <w:r w:rsidRPr="009D48D3">
              <w:rPr>
                <w:b/>
                <w:sz w:val="20"/>
                <w:szCs w:val="20"/>
              </w:rPr>
              <w:t>Taotlejad</w:t>
            </w:r>
            <w:r w:rsidRPr="009D48D3">
              <w:rPr>
                <w:sz w:val="20"/>
                <w:szCs w:val="20"/>
              </w:rPr>
              <w:t>: mikro ja väikeettevõtted</w:t>
            </w:r>
          </w:p>
        </w:tc>
        <w:tc>
          <w:tcPr>
            <w:tcW w:w="3071" w:type="dxa"/>
            <w:vAlign w:val="center"/>
          </w:tcPr>
          <w:p w:rsidR="00C35842" w:rsidRPr="009D48D3" w:rsidRDefault="00C35842" w:rsidP="009D48D3">
            <w:pPr>
              <w:rPr>
                <w:sz w:val="20"/>
                <w:szCs w:val="20"/>
              </w:rPr>
            </w:pPr>
            <w:r w:rsidRPr="009D48D3">
              <w:rPr>
                <w:b/>
                <w:sz w:val="20"/>
                <w:szCs w:val="20"/>
              </w:rPr>
              <w:t>Taotlejad</w:t>
            </w:r>
            <w:r w:rsidRPr="009D48D3">
              <w:rPr>
                <w:sz w:val="20"/>
                <w:szCs w:val="20"/>
              </w:rPr>
              <w:t>: MTÜ, SA ja KOV</w:t>
            </w:r>
          </w:p>
        </w:tc>
        <w:tc>
          <w:tcPr>
            <w:tcW w:w="3071" w:type="dxa"/>
            <w:vAlign w:val="center"/>
          </w:tcPr>
          <w:p w:rsidR="00C35842" w:rsidRPr="009D48D3" w:rsidRDefault="00C35842" w:rsidP="009D48D3">
            <w:pPr>
              <w:rPr>
                <w:sz w:val="20"/>
                <w:szCs w:val="20"/>
              </w:rPr>
            </w:pPr>
            <w:r w:rsidRPr="009D48D3">
              <w:rPr>
                <w:b/>
                <w:sz w:val="20"/>
                <w:szCs w:val="20"/>
              </w:rPr>
              <w:t>Taotlejad</w:t>
            </w:r>
            <w:r w:rsidRPr="009D48D3">
              <w:rPr>
                <w:sz w:val="20"/>
                <w:szCs w:val="20"/>
              </w:rPr>
              <w:t>: MTÜ, SA ja KOV</w:t>
            </w:r>
          </w:p>
        </w:tc>
      </w:tr>
    </w:tbl>
    <w:p w:rsidR="00C35842" w:rsidRDefault="00C35842" w:rsidP="002F5ABD">
      <w:pPr>
        <w:spacing w:after="0" w:line="240" w:lineRule="auto"/>
      </w:pPr>
    </w:p>
    <w:p w:rsidR="009D48D3" w:rsidRDefault="00750D14">
      <w:pPr>
        <w:rPr>
          <w:rFonts w:asciiTheme="majorHAnsi" w:eastAsiaTheme="majorEastAsia" w:hAnsiTheme="majorHAnsi" w:cstheme="majorBidi"/>
          <w:b/>
          <w:bCs/>
          <w:color w:val="365F91" w:themeColor="accent1" w:themeShade="BF"/>
          <w:sz w:val="28"/>
          <w:szCs w:val="28"/>
        </w:rPr>
      </w:pPr>
      <w:r>
        <w:t>Tabel 2. Strateeegia integreeritud olemus.</w:t>
      </w:r>
    </w:p>
    <w:p w:rsidR="00391224" w:rsidRDefault="00391224" w:rsidP="00D4438A">
      <w:pPr>
        <w:pStyle w:val="Pealkiri1"/>
        <w:numPr>
          <w:ilvl w:val="2"/>
          <w:numId w:val="1"/>
        </w:numPr>
        <w:spacing w:before="0" w:line="240" w:lineRule="auto"/>
        <w:ind w:left="709"/>
      </w:pPr>
      <w:bookmarkStart w:id="15" w:name="_Toc414357368"/>
      <w:r>
        <w:t>Strateegia elluviimise tegevuskava</w:t>
      </w:r>
      <w:bookmarkEnd w:id="15"/>
    </w:p>
    <w:p w:rsidR="00391224" w:rsidRDefault="00391224" w:rsidP="002F5ABD">
      <w:pPr>
        <w:spacing w:after="0" w:line="240" w:lineRule="auto"/>
      </w:pPr>
    </w:p>
    <w:p w:rsidR="00391224" w:rsidRDefault="00391224" w:rsidP="002F5ABD">
      <w:pPr>
        <w:pStyle w:val="Pealkiri2"/>
        <w:spacing w:before="0" w:line="240" w:lineRule="auto"/>
      </w:pPr>
      <w:bookmarkStart w:id="16" w:name="_Toc414357369"/>
      <w:r>
        <w:t>7.1 Meetmete valiku üldine põhjendus</w:t>
      </w:r>
      <w:bookmarkEnd w:id="16"/>
    </w:p>
    <w:p w:rsidR="00391224" w:rsidRDefault="00391224" w:rsidP="00D4438A">
      <w:pPr>
        <w:spacing w:after="0" w:line="240" w:lineRule="auto"/>
        <w:jc w:val="both"/>
      </w:pPr>
    </w:p>
    <w:p w:rsidR="00391224" w:rsidRDefault="00391224" w:rsidP="00D4438A">
      <w:pPr>
        <w:spacing w:after="0" w:line="240" w:lineRule="auto"/>
        <w:jc w:val="both"/>
      </w:pPr>
      <w:r>
        <w:t xml:space="preserve">Meetmete valik põhines strateegiliste eesmärkide saavutamise võimalustel. KIKO defineeris </w:t>
      </w:r>
      <w:r w:rsidR="00750D14">
        <w:t>kaks</w:t>
      </w:r>
      <w:r>
        <w:t xml:space="preserve"> põhilist </w:t>
      </w:r>
      <w:r w:rsidR="00750D14">
        <w:t>meetme suunda</w:t>
      </w:r>
      <w:r>
        <w:t>, mis mõjutavad strateegiliste eesmärkide saavutamist:</w:t>
      </w:r>
    </w:p>
    <w:p w:rsidR="00391224" w:rsidRPr="003C1157" w:rsidRDefault="00391224" w:rsidP="00D4438A">
      <w:pPr>
        <w:pStyle w:val="Loendilik"/>
        <w:numPr>
          <w:ilvl w:val="0"/>
          <w:numId w:val="11"/>
        </w:numPr>
        <w:spacing w:after="0" w:line="240" w:lineRule="auto"/>
        <w:jc w:val="both"/>
        <w:rPr>
          <w:b/>
        </w:rPr>
      </w:pPr>
      <w:r>
        <w:t xml:space="preserve">Ettevõtluse areng, millele keskendub </w:t>
      </w:r>
      <w:r w:rsidRPr="003C1157">
        <w:rPr>
          <w:b/>
        </w:rPr>
        <w:t>Ettevõtluse arendamise ja kompeten</w:t>
      </w:r>
      <w:r>
        <w:rPr>
          <w:b/>
        </w:rPr>
        <w:t>t</w:t>
      </w:r>
      <w:r w:rsidRPr="003C1157">
        <w:rPr>
          <w:b/>
        </w:rPr>
        <w:t>si tõstmise meede</w:t>
      </w:r>
    </w:p>
    <w:p w:rsidR="00391224" w:rsidRDefault="00391224" w:rsidP="00D4438A">
      <w:pPr>
        <w:pStyle w:val="Loendilik"/>
        <w:numPr>
          <w:ilvl w:val="0"/>
          <w:numId w:val="11"/>
        </w:numPr>
        <w:spacing w:after="0" w:line="240" w:lineRule="auto"/>
        <w:jc w:val="both"/>
        <w:rPr>
          <w:b/>
        </w:rPr>
      </w:pPr>
      <w:r>
        <w:lastRenderedPageBreak/>
        <w:t>Elukeskkonna areng</w:t>
      </w:r>
      <w:r w:rsidR="00750D14">
        <w:t xml:space="preserve"> ning inimese areng</w:t>
      </w:r>
      <w:r>
        <w:t xml:space="preserve">, millele keskendub </w:t>
      </w:r>
      <w:r w:rsidRPr="003C1157">
        <w:rPr>
          <w:b/>
        </w:rPr>
        <w:t>Elukeskkonna ja kogukonna arendamise meede</w:t>
      </w:r>
    </w:p>
    <w:p w:rsidR="00844991" w:rsidRDefault="00844991" w:rsidP="00D4438A">
      <w:pPr>
        <w:spacing w:after="0" w:line="240" w:lineRule="auto"/>
        <w:ind w:left="360"/>
        <w:jc w:val="both"/>
        <w:rPr>
          <w:b/>
        </w:rPr>
      </w:pPr>
    </w:p>
    <w:p w:rsidR="00844991" w:rsidRDefault="00844991" w:rsidP="00D4438A">
      <w:pPr>
        <w:spacing w:after="0" w:line="240" w:lineRule="auto"/>
        <w:jc w:val="both"/>
      </w:pPr>
      <w:r w:rsidRPr="00844991">
        <w:t xml:space="preserve">Horisontaalse </w:t>
      </w:r>
      <w:r>
        <w:t xml:space="preserve">tegevussuunana läbib mõlemat meedet </w:t>
      </w:r>
      <w:r w:rsidR="00DE3948">
        <w:t>inimressursi</w:t>
      </w:r>
      <w:r>
        <w:t xml:space="preserve"> arendamine läb</w:t>
      </w:r>
      <w:r w:rsidR="00750D14">
        <w:t>i koostöö- ja koolitustegevuste, kusjuures ettevõtlusvadlkonnas saab kompetentsi arendamine olla selge ettevõtjale suunatud fookusega.</w:t>
      </w:r>
    </w:p>
    <w:p w:rsidR="00DE3948" w:rsidRPr="00844991" w:rsidRDefault="00DE3948" w:rsidP="00D4438A">
      <w:pPr>
        <w:spacing w:after="0" w:line="240" w:lineRule="auto"/>
        <w:jc w:val="both"/>
      </w:pPr>
    </w:p>
    <w:p w:rsidR="00391224" w:rsidRDefault="00391224" w:rsidP="00D4438A">
      <w:pPr>
        <w:spacing w:after="0" w:line="240" w:lineRule="auto"/>
        <w:jc w:val="both"/>
      </w:pPr>
      <w:r>
        <w:t>Mõlema meetme raames on abikõlbulik</w:t>
      </w:r>
      <w:r w:rsidR="00DE3948">
        <w:t>ud nii investeeringud kui ka nn</w:t>
      </w:r>
      <w:r>
        <w:t xml:space="preserve"> „pehmed tegevused“, kuid neid valdkondi rakendadakse eraldi taotlusvoorudena</w:t>
      </w:r>
      <w:r w:rsidR="00750D14">
        <w:t>, et tagada parem hindamise kvaliteet (hindamisele minevad taotlused oleksid paremini võrreldavad – investeeringud omavahel ning „pehmed tegevused“ omavahel)</w:t>
      </w:r>
      <w:r>
        <w:t>.</w:t>
      </w:r>
    </w:p>
    <w:p w:rsidR="00391224" w:rsidRDefault="00391224" w:rsidP="00D4438A">
      <w:pPr>
        <w:spacing w:after="0" w:line="240" w:lineRule="auto"/>
        <w:jc w:val="both"/>
      </w:pPr>
    </w:p>
    <w:p w:rsidR="00391224" w:rsidRDefault="00391224" w:rsidP="002F5ABD">
      <w:pPr>
        <w:pStyle w:val="Pealkiri2"/>
        <w:spacing w:before="0" w:line="240" w:lineRule="auto"/>
      </w:pPr>
      <w:bookmarkStart w:id="17" w:name="_Toc414357370"/>
      <w:r>
        <w:t>7.2 Meetmete kirjeldus</w:t>
      </w:r>
      <w:bookmarkEnd w:id="17"/>
    </w:p>
    <w:p w:rsidR="00391224" w:rsidRDefault="00391224" w:rsidP="002F5ABD">
      <w:pPr>
        <w:spacing w:after="0" w:line="240" w:lineRule="auto"/>
      </w:pPr>
    </w:p>
    <w:p w:rsidR="00935BBE" w:rsidRDefault="001818E0" w:rsidP="001818E0">
      <w:pPr>
        <w:pStyle w:val="Pealkiri3"/>
      </w:pPr>
      <w:bookmarkStart w:id="18" w:name="_Toc414357371"/>
      <w:r>
        <w:t xml:space="preserve">7.2.1. </w:t>
      </w:r>
      <w:r w:rsidR="00935BBE">
        <w:t>Ettevõtluse arendamise ja kompetentsi tõstmise meede</w:t>
      </w:r>
      <w:bookmarkEnd w:id="18"/>
    </w:p>
    <w:p w:rsidR="001818E0" w:rsidRDefault="001818E0" w:rsidP="002F5ABD">
      <w:pPr>
        <w:spacing w:after="0" w:line="240" w:lineRule="auto"/>
      </w:pPr>
    </w:p>
    <w:p w:rsidR="00750D14" w:rsidRDefault="00935BBE" w:rsidP="002F5ABD">
      <w:pPr>
        <w:spacing w:after="0" w:line="240" w:lineRule="auto"/>
      </w:pPr>
      <w:r>
        <w:t>KIKO I</w:t>
      </w:r>
      <w:r w:rsidR="001818E0">
        <w:t>.</w:t>
      </w:r>
      <w:r>
        <w:t xml:space="preserve"> meede on suunatud ettevõtlusvaldkonna arendamisele</w:t>
      </w:r>
      <w:r w:rsidR="001818E0">
        <w:t xml:space="preserve"> ning toetab põhiliselt kohalikul toormel põhinevat tegevust, turismi ja puhketeenust arendamist ning erinevate valdkondade uuenduslike toodete ja teenuste arendamist.</w:t>
      </w:r>
    </w:p>
    <w:p w:rsidR="001818E0" w:rsidRDefault="001818E0" w:rsidP="002F5ABD">
      <w:pPr>
        <w:spacing w:after="0" w:line="240" w:lineRule="auto"/>
      </w:pPr>
    </w:p>
    <w:p w:rsidR="001818E0" w:rsidRDefault="001818E0" w:rsidP="002F5ABD">
      <w:pPr>
        <w:spacing w:after="0" w:line="240" w:lineRule="auto"/>
      </w:pPr>
      <w:r>
        <w:t>Meede panustab sihtvaldkondadesse 2A; 2B; 3A; 6A; 6B</w:t>
      </w:r>
    </w:p>
    <w:p w:rsidR="00750D14" w:rsidRDefault="00750D14" w:rsidP="002F5ABD">
      <w:pPr>
        <w:spacing w:after="0" w:line="240" w:lineRule="auto"/>
      </w:pPr>
    </w:p>
    <w:tbl>
      <w:tblPr>
        <w:tblW w:w="0" w:type="auto"/>
        <w:tblInd w:w="55" w:type="dxa"/>
        <w:tblLayout w:type="fixed"/>
        <w:tblCellMar>
          <w:top w:w="55" w:type="dxa"/>
          <w:left w:w="55" w:type="dxa"/>
          <w:bottom w:w="55" w:type="dxa"/>
          <w:right w:w="55" w:type="dxa"/>
        </w:tblCellMar>
        <w:tblLook w:val="0000"/>
      </w:tblPr>
      <w:tblGrid>
        <w:gridCol w:w="3054"/>
        <w:gridCol w:w="6017"/>
      </w:tblGrid>
      <w:tr w:rsidR="00391224" w:rsidRPr="00433385" w:rsidTr="00D4438A">
        <w:tc>
          <w:tcPr>
            <w:tcW w:w="9071" w:type="dxa"/>
            <w:gridSpan w:val="2"/>
            <w:tcBorders>
              <w:top w:val="single" w:sz="1" w:space="0" w:color="000000"/>
              <w:left w:val="single" w:sz="1" w:space="0" w:color="000000"/>
              <w:bottom w:val="single" w:sz="1" w:space="0" w:color="000000"/>
              <w:right w:val="single" w:sz="1" w:space="0" w:color="000000"/>
            </w:tcBorders>
            <w:vAlign w:val="center"/>
          </w:tcPr>
          <w:p w:rsidR="00391224" w:rsidRPr="00433385" w:rsidRDefault="00391224" w:rsidP="00D4438A">
            <w:pPr>
              <w:pStyle w:val="Tabelisisu"/>
              <w:spacing w:after="0" w:line="240" w:lineRule="auto"/>
              <w:rPr>
                <w:rFonts w:ascii="Tahoma" w:hAnsi="Tahoma"/>
                <w:b/>
                <w:bCs/>
                <w:sz w:val="20"/>
                <w:szCs w:val="20"/>
              </w:rPr>
            </w:pPr>
            <w:r w:rsidRPr="00433385">
              <w:rPr>
                <w:rFonts w:ascii="Tahoma" w:hAnsi="Tahoma"/>
                <w:b/>
                <w:bCs/>
                <w:sz w:val="20"/>
                <w:szCs w:val="20"/>
              </w:rPr>
              <w:t>I meede – Ettevõtluse arendamine ja kompetentsi tõstmine</w:t>
            </w:r>
            <w:r w:rsidRPr="00433385">
              <w:rPr>
                <w:rStyle w:val="Allmrkuseviide"/>
                <w:rFonts w:ascii="Tahoma" w:hAnsi="Tahoma"/>
                <w:b/>
                <w:bCs/>
                <w:sz w:val="20"/>
                <w:szCs w:val="20"/>
              </w:rPr>
              <w:footnoteReference w:id="9"/>
            </w:r>
          </w:p>
        </w:tc>
      </w:tr>
      <w:tr w:rsidR="00391224" w:rsidRPr="00433385" w:rsidTr="00D4438A">
        <w:tc>
          <w:tcPr>
            <w:tcW w:w="3054" w:type="dxa"/>
            <w:tcBorders>
              <w:left w:val="single" w:sz="1" w:space="0" w:color="000000"/>
              <w:bottom w:val="single" w:sz="1" w:space="0" w:color="000000"/>
            </w:tcBorders>
            <w:vAlign w:val="center"/>
          </w:tcPr>
          <w:p w:rsidR="00391224" w:rsidRPr="00433385" w:rsidRDefault="00D35D31" w:rsidP="00D4438A">
            <w:pPr>
              <w:pStyle w:val="Tabelisisu"/>
              <w:spacing w:after="0" w:line="240" w:lineRule="auto"/>
              <w:rPr>
                <w:rFonts w:ascii="Tahoma" w:hAnsi="Tahoma"/>
                <w:sz w:val="20"/>
                <w:szCs w:val="20"/>
              </w:rPr>
            </w:pPr>
            <w:r>
              <w:rPr>
                <w:rFonts w:ascii="Tahoma" w:hAnsi="Tahoma"/>
                <w:sz w:val="20"/>
                <w:szCs w:val="20"/>
              </w:rPr>
              <w:t xml:space="preserve">Vastab strateegia </w:t>
            </w:r>
            <w:r w:rsidR="00391224" w:rsidRPr="00433385">
              <w:rPr>
                <w:rFonts w:ascii="Tahoma" w:hAnsi="Tahoma"/>
                <w:sz w:val="20"/>
                <w:szCs w:val="20"/>
              </w:rPr>
              <w:t>eesmärgile</w:t>
            </w:r>
          </w:p>
        </w:tc>
        <w:tc>
          <w:tcPr>
            <w:tcW w:w="6017" w:type="dxa"/>
            <w:tcBorders>
              <w:left w:val="single" w:sz="1" w:space="0" w:color="000000"/>
              <w:bottom w:val="single" w:sz="1" w:space="0" w:color="000000"/>
              <w:right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Kirderanniku koostööpiirkonna väikeettevõtlus on teinud arenguhüppe järgnevates valdkondades:</w:t>
            </w:r>
          </w:p>
          <w:p w:rsidR="00391224" w:rsidRPr="00433385" w:rsidRDefault="00391224" w:rsidP="00D4438A">
            <w:pPr>
              <w:pStyle w:val="Tabelisisu"/>
              <w:widowControl w:val="0"/>
              <w:numPr>
                <w:ilvl w:val="0"/>
                <w:numId w:val="15"/>
              </w:numPr>
              <w:spacing w:after="0" w:line="240" w:lineRule="auto"/>
              <w:rPr>
                <w:rFonts w:ascii="Tahoma" w:hAnsi="Tahoma"/>
                <w:sz w:val="20"/>
                <w:szCs w:val="20"/>
              </w:rPr>
            </w:pPr>
            <w:r w:rsidRPr="00433385">
              <w:rPr>
                <w:rFonts w:ascii="Tahoma" w:hAnsi="Tahoma"/>
                <w:bCs/>
                <w:sz w:val="20"/>
                <w:szCs w:val="20"/>
              </w:rPr>
              <w:t>Kohaliku toidu ja käsitöö tootmine, põllumajandustoodete väärindamine turundamine ning turustamine</w:t>
            </w:r>
          </w:p>
          <w:p w:rsidR="00391224" w:rsidRPr="00433385" w:rsidRDefault="00391224" w:rsidP="00D4438A">
            <w:pPr>
              <w:pStyle w:val="Tabelisisu"/>
              <w:widowControl w:val="0"/>
              <w:numPr>
                <w:ilvl w:val="0"/>
                <w:numId w:val="15"/>
              </w:numPr>
              <w:spacing w:after="0" w:line="240" w:lineRule="auto"/>
              <w:rPr>
                <w:rFonts w:ascii="Tahoma" w:hAnsi="Tahoma"/>
                <w:sz w:val="20"/>
                <w:szCs w:val="20"/>
              </w:rPr>
            </w:pPr>
            <w:r w:rsidRPr="00433385">
              <w:rPr>
                <w:rFonts w:ascii="Tahoma" w:hAnsi="Tahoma"/>
                <w:bCs/>
                <w:sz w:val="20"/>
                <w:szCs w:val="20"/>
              </w:rPr>
              <w:t>Turismi- ja puhketeenuste osutamine ning turistidele ja puhkajatele suunatud toodete tootmine</w:t>
            </w:r>
            <w:r w:rsidRPr="00433385">
              <w:rPr>
                <w:rFonts w:ascii="Tahoma" w:hAnsi="Tahoma"/>
                <w:sz w:val="20"/>
                <w:szCs w:val="20"/>
              </w:rPr>
              <w:t xml:space="preserve"> </w:t>
            </w:r>
          </w:p>
          <w:p w:rsidR="00391224" w:rsidRPr="00433385" w:rsidRDefault="00391224" w:rsidP="00D4438A">
            <w:pPr>
              <w:pStyle w:val="Tabelisisu"/>
              <w:widowControl w:val="0"/>
              <w:numPr>
                <w:ilvl w:val="0"/>
                <w:numId w:val="15"/>
              </w:numPr>
              <w:spacing w:after="0" w:line="240" w:lineRule="auto"/>
              <w:rPr>
                <w:rFonts w:ascii="Tahoma" w:hAnsi="Tahoma"/>
                <w:sz w:val="20"/>
                <w:szCs w:val="20"/>
              </w:rPr>
            </w:pPr>
            <w:r w:rsidRPr="00433385">
              <w:rPr>
                <w:rFonts w:ascii="Tahoma" w:hAnsi="Tahoma"/>
                <w:bCs/>
                <w:sz w:val="20"/>
                <w:szCs w:val="20"/>
              </w:rPr>
              <w:t>Rohkem uuenduslikke teenuseid ja tooteid</w:t>
            </w:r>
            <w:r w:rsidRPr="00433385">
              <w:rPr>
                <w:rFonts w:ascii="Tahoma" w:hAnsi="Tahoma"/>
                <w:b/>
                <w:bCs/>
                <w:sz w:val="20"/>
                <w:szCs w:val="20"/>
              </w:rPr>
              <w:t xml:space="preserve"> </w:t>
            </w:r>
          </w:p>
        </w:tc>
      </w:tr>
      <w:tr w:rsidR="00391224" w:rsidRPr="00433385" w:rsidTr="00D4438A">
        <w:tc>
          <w:tcPr>
            <w:tcW w:w="3054" w:type="dxa"/>
            <w:tcBorders>
              <w:left w:val="single" w:sz="1" w:space="0" w:color="000000"/>
              <w:bottom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Meetme osakaal kogu rahastusest</w:t>
            </w:r>
          </w:p>
        </w:tc>
        <w:tc>
          <w:tcPr>
            <w:tcW w:w="6017" w:type="dxa"/>
            <w:tcBorders>
              <w:left w:val="single" w:sz="1" w:space="0" w:color="000000"/>
              <w:bottom w:val="single" w:sz="1" w:space="0" w:color="000000"/>
              <w:right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50% (90% investeeringud, 10% pehmed tegevused)</w:t>
            </w:r>
          </w:p>
        </w:tc>
      </w:tr>
      <w:tr w:rsidR="00391224" w:rsidRPr="00433385" w:rsidTr="00D4438A">
        <w:tc>
          <w:tcPr>
            <w:tcW w:w="3054" w:type="dxa"/>
            <w:tcBorders>
              <w:left w:val="single" w:sz="1" w:space="0" w:color="000000"/>
              <w:bottom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Abikõlbulikud tegevused</w:t>
            </w:r>
          </w:p>
        </w:tc>
        <w:tc>
          <w:tcPr>
            <w:tcW w:w="6017" w:type="dxa"/>
            <w:tcBorders>
              <w:left w:val="single" w:sz="1" w:space="0" w:color="000000"/>
              <w:bottom w:val="single" w:sz="1" w:space="0" w:color="000000"/>
              <w:right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Investeeringud: seadmed ja masinad, ehitus,  rekonstrueerimine, renoveerimine</w:t>
            </w:r>
            <w:r w:rsidRPr="00433385">
              <w:rPr>
                <w:rStyle w:val="Allmrkuseviide"/>
                <w:rFonts w:ascii="Tahoma" w:hAnsi="Tahoma"/>
                <w:sz w:val="20"/>
                <w:szCs w:val="20"/>
              </w:rPr>
              <w:footnoteReference w:id="10"/>
            </w:r>
            <w:r w:rsidRPr="00433385">
              <w:rPr>
                <w:rFonts w:ascii="Tahoma" w:hAnsi="Tahoma"/>
                <w:sz w:val="20"/>
                <w:szCs w:val="20"/>
              </w:rPr>
              <w:t xml:space="preserve">  </w:t>
            </w:r>
          </w:p>
          <w:p w:rsidR="00391224" w:rsidRPr="00433385" w:rsidRDefault="00391224" w:rsidP="00D4438A">
            <w:pPr>
              <w:pStyle w:val="Tabelisisu"/>
              <w:spacing w:after="0" w:line="240" w:lineRule="auto"/>
              <w:rPr>
                <w:rFonts w:ascii="Tahoma" w:hAnsi="Tahoma"/>
                <w:sz w:val="20"/>
                <w:szCs w:val="20"/>
              </w:rPr>
            </w:pPr>
          </w:p>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Pehme: koolitusel osalemine, koolituste korraldamine, riigisisestel messidel osalemine, turundusmaterjalide väljatöötamine ja tootmine, kvaliteedisüsteemide rakendamine</w:t>
            </w:r>
            <w:r w:rsidRPr="00433385">
              <w:rPr>
                <w:rStyle w:val="Allmrkuseviide"/>
                <w:rFonts w:ascii="Tahoma" w:hAnsi="Tahoma"/>
                <w:sz w:val="20"/>
                <w:szCs w:val="20"/>
              </w:rPr>
              <w:footnoteReference w:id="11"/>
            </w:r>
          </w:p>
        </w:tc>
      </w:tr>
      <w:tr w:rsidR="00391224" w:rsidRPr="00433385" w:rsidTr="00D4438A">
        <w:tc>
          <w:tcPr>
            <w:tcW w:w="3054" w:type="dxa"/>
            <w:tcBorders>
              <w:left w:val="single" w:sz="1" w:space="0" w:color="000000"/>
              <w:bottom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Mitteabikõlbulikud tegevused</w:t>
            </w:r>
          </w:p>
        </w:tc>
        <w:tc>
          <w:tcPr>
            <w:tcW w:w="6017" w:type="dxa"/>
            <w:tcBorders>
              <w:left w:val="single" w:sz="1" w:space="0" w:color="000000"/>
              <w:bottom w:val="single" w:sz="1" w:space="0" w:color="000000"/>
              <w:right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Teed, tänavad, lennuväljad, sadamad, tööstuspargid, uuringud, KMHd jm analüüsid, projekteerimised jm eeltööd, mootorsõidukid (sh traktorid , raiderid, m</w:t>
            </w:r>
            <w:r w:rsidR="00DE3948" w:rsidRPr="00433385">
              <w:rPr>
                <w:rFonts w:ascii="Tahoma" w:hAnsi="Tahoma"/>
                <w:sz w:val="20"/>
                <w:szCs w:val="20"/>
              </w:rPr>
              <w:t>urutraktorid, muruniidukid, ATV</w:t>
            </w:r>
            <w:r w:rsidRPr="00433385">
              <w:rPr>
                <w:rFonts w:ascii="Tahoma" w:hAnsi="Tahoma"/>
                <w:sz w:val="20"/>
                <w:szCs w:val="20"/>
              </w:rPr>
              <w:t>d), koduleht + kõik muud PRIA poolt välistatavad mitteabikõlbulikud tegevused</w:t>
            </w:r>
            <w:r w:rsidRPr="00433385">
              <w:rPr>
                <w:rStyle w:val="Allmrkuseviide"/>
                <w:rFonts w:ascii="Tahoma" w:hAnsi="Tahoma"/>
                <w:sz w:val="20"/>
                <w:szCs w:val="20"/>
              </w:rPr>
              <w:footnoteReference w:id="12"/>
            </w:r>
          </w:p>
        </w:tc>
      </w:tr>
      <w:tr w:rsidR="00391224" w:rsidRPr="00433385" w:rsidTr="00D4438A">
        <w:tc>
          <w:tcPr>
            <w:tcW w:w="3054" w:type="dxa"/>
            <w:tcBorders>
              <w:left w:val="single" w:sz="1" w:space="0" w:color="000000"/>
              <w:bottom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lastRenderedPageBreak/>
              <w:t>Toetuse saajad</w:t>
            </w:r>
          </w:p>
        </w:tc>
        <w:tc>
          <w:tcPr>
            <w:tcW w:w="6017" w:type="dxa"/>
            <w:tcBorders>
              <w:left w:val="single" w:sz="1" w:space="0" w:color="000000"/>
              <w:bottom w:val="single" w:sz="1" w:space="0" w:color="000000"/>
              <w:right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Mikro- ja väikeettevõtted ning MTÜ, SA</w:t>
            </w:r>
          </w:p>
        </w:tc>
      </w:tr>
      <w:tr w:rsidR="00391224" w:rsidRPr="00433385" w:rsidTr="00D4438A">
        <w:tc>
          <w:tcPr>
            <w:tcW w:w="3054" w:type="dxa"/>
            <w:tcBorders>
              <w:left w:val="single" w:sz="1" w:space="0" w:color="000000"/>
              <w:bottom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Abikõlbulikkuse kriteeriumid</w:t>
            </w:r>
          </w:p>
        </w:tc>
        <w:tc>
          <w:tcPr>
            <w:tcW w:w="6017" w:type="dxa"/>
            <w:tcBorders>
              <w:left w:val="single" w:sz="1" w:space="0" w:color="000000"/>
              <w:bottom w:val="single" w:sz="1" w:space="0" w:color="000000"/>
              <w:right w:val="single" w:sz="1" w:space="0" w:color="000000"/>
            </w:tcBorders>
            <w:vAlign w:val="center"/>
          </w:tcPr>
          <w:p w:rsidR="00391224" w:rsidRPr="00433385" w:rsidRDefault="00BC2A5F" w:rsidP="00D4438A">
            <w:pPr>
              <w:pStyle w:val="Tabelisisu"/>
              <w:spacing w:after="0" w:line="240" w:lineRule="auto"/>
              <w:rPr>
                <w:rFonts w:ascii="Tahoma" w:hAnsi="Tahoma"/>
                <w:sz w:val="20"/>
                <w:szCs w:val="20"/>
              </w:rPr>
            </w:pPr>
            <w:r>
              <w:rPr>
                <w:rFonts w:ascii="Tahoma" w:hAnsi="Tahoma"/>
                <w:sz w:val="20"/>
                <w:szCs w:val="20"/>
              </w:rPr>
              <w:t>T</w:t>
            </w:r>
            <w:r w:rsidR="00391224" w:rsidRPr="00433385">
              <w:rPr>
                <w:rFonts w:ascii="Tahoma" w:hAnsi="Tahoma"/>
                <w:sz w:val="20"/>
                <w:szCs w:val="20"/>
              </w:rPr>
              <w:t>egevus toimub KIKO piirkonnas, kasusaajad on KIKO tegevuspiirkonnas, tegevuslubade olemasolu selleks nõutud valdkondades,  taotleja pole esitanud teadlikult KIKO-le valeandmeid, ei paku kõlvatut konkurentsi</w:t>
            </w:r>
          </w:p>
        </w:tc>
      </w:tr>
      <w:tr w:rsidR="00391224" w:rsidRPr="00433385" w:rsidTr="00D4438A">
        <w:tc>
          <w:tcPr>
            <w:tcW w:w="3054" w:type="dxa"/>
            <w:tcBorders>
              <w:left w:val="single" w:sz="1" w:space="0" w:color="000000"/>
              <w:bottom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Toetusmäär</w:t>
            </w:r>
          </w:p>
        </w:tc>
        <w:tc>
          <w:tcPr>
            <w:tcW w:w="6017" w:type="dxa"/>
            <w:tcBorders>
              <w:left w:val="single" w:sz="1" w:space="0" w:color="000000"/>
              <w:bottom w:val="single" w:sz="1" w:space="0" w:color="000000"/>
              <w:right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Min 1 000,00 ja investeeringute puhul max 100 000,00 eurot, pehmete tegevuste puhul max 10 000 eurot</w:t>
            </w:r>
          </w:p>
        </w:tc>
      </w:tr>
      <w:tr w:rsidR="00391224" w:rsidRPr="00433385" w:rsidTr="00D4438A">
        <w:tc>
          <w:tcPr>
            <w:tcW w:w="3054" w:type="dxa"/>
            <w:tcBorders>
              <w:left w:val="single" w:sz="1" w:space="0" w:color="000000"/>
              <w:bottom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Toetus%</w:t>
            </w:r>
          </w:p>
        </w:tc>
        <w:tc>
          <w:tcPr>
            <w:tcW w:w="6017" w:type="dxa"/>
            <w:tcBorders>
              <w:left w:val="single" w:sz="1" w:space="0" w:color="000000"/>
              <w:bottom w:val="single" w:sz="1" w:space="0" w:color="000000"/>
              <w:right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Kõikide taotlejate puhul kuni 60%</w:t>
            </w:r>
            <w:r w:rsidR="00DE3948" w:rsidRPr="00433385">
              <w:rPr>
                <w:rFonts w:ascii="Tahoma" w:hAnsi="Tahoma"/>
                <w:sz w:val="20"/>
                <w:szCs w:val="20"/>
              </w:rPr>
              <w:t xml:space="preserve"> mikroettevõtted ja MTÜd, SA</w:t>
            </w:r>
            <w:r w:rsidRPr="00433385">
              <w:rPr>
                <w:rFonts w:ascii="Tahoma" w:hAnsi="Tahoma"/>
                <w:sz w:val="20"/>
                <w:szCs w:val="20"/>
              </w:rPr>
              <w:t>d; väikeettevõtjate puhul 20%</w:t>
            </w:r>
          </w:p>
        </w:tc>
      </w:tr>
      <w:tr w:rsidR="00391224" w:rsidRPr="00433385" w:rsidTr="00D4438A">
        <w:tc>
          <w:tcPr>
            <w:tcW w:w="3054" w:type="dxa"/>
            <w:tcBorders>
              <w:left w:val="single" w:sz="1" w:space="0" w:color="000000"/>
              <w:bottom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Indikaatorid ja sihttasemed</w:t>
            </w:r>
          </w:p>
        </w:tc>
        <w:tc>
          <w:tcPr>
            <w:tcW w:w="6017" w:type="dxa"/>
            <w:tcBorders>
              <w:left w:val="single" w:sz="1" w:space="0" w:color="000000"/>
              <w:bottom w:val="single" w:sz="1" w:space="0" w:color="000000"/>
              <w:right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Lisandunud tooted ja teenused – 15 perioodi jooksul. Lisandunud töökohti - 10 töökohta, mis olemas ka 3 aastat pärast projekti lõppu; uued ettevõtted - 10 uut ettevõtet;</w:t>
            </w:r>
          </w:p>
        </w:tc>
      </w:tr>
    </w:tbl>
    <w:p w:rsidR="00391224" w:rsidRDefault="00391224" w:rsidP="002F5ABD">
      <w:pPr>
        <w:spacing w:after="0" w:line="240" w:lineRule="auto"/>
        <w:rPr>
          <w:rFonts w:ascii="Tahoma" w:hAnsi="Tahoma"/>
        </w:rPr>
      </w:pPr>
    </w:p>
    <w:p w:rsidR="001818E0" w:rsidRDefault="001818E0" w:rsidP="001818E0">
      <w:pPr>
        <w:pStyle w:val="Pealkiri3"/>
        <w:numPr>
          <w:ilvl w:val="2"/>
          <w:numId w:val="47"/>
        </w:numPr>
      </w:pPr>
      <w:bookmarkStart w:id="19" w:name="_Toc414357372"/>
      <w:r>
        <w:t>Elukeskkonna ja kogukonna arendamise meede</w:t>
      </w:r>
      <w:bookmarkEnd w:id="19"/>
    </w:p>
    <w:p w:rsidR="001818E0" w:rsidRDefault="001818E0" w:rsidP="002F5ABD">
      <w:pPr>
        <w:spacing w:after="0" w:line="240" w:lineRule="auto"/>
        <w:rPr>
          <w:rFonts w:ascii="Tahoma" w:hAnsi="Tahoma"/>
        </w:rPr>
      </w:pPr>
    </w:p>
    <w:p w:rsidR="001818E0" w:rsidRPr="001818E0" w:rsidRDefault="001818E0" w:rsidP="002F5ABD">
      <w:pPr>
        <w:spacing w:after="0" w:line="240" w:lineRule="auto"/>
      </w:pPr>
      <w:r w:rsidRPr="001818E0">
        <w:t>KIKO II.</w:t>
      </w:r>
      <w:r>
        <w:t xml:space="preserve"> Meede on suunatud elukeskkonna ja külastuskeskkonna arengule</w:t>
      </w:r>
      <w:r w:rsidR="00681591">
        <w:t xml:space="preserve"> läbi elukeskkonna teenuste ja vaba aja teenuste arendamise</w:t>
      </w:r>
      <w:r>
        <w:t xml:space="preserve"> ning kogukonna arendamisele läbi kohalike inimeste ettevõtlikkuse ja oskusteabe taseme tõstmise.</w:t>
      </w:r>
      <w:r w:rsidR="00681591">
        <w:t xml:space="preserve"> </w:t>
      </w:r>
    </w:p>
    <w:p w:rsidR="001818E0" w:rsidRDefault="001818E0" w:rsidP="002F5ABD">
      <w:pPr>
        <w:spacing w:after="0" w:line="240" w:lineRule="auto"/>
      </w:pPr>
    </w:p>
    <w:p w:rsidR="00681591" w:rsidRPr="001818E0" w:rsidRDefault="00681591" w:rsidP="002F5ABD">
      <w:pPr>
        <w:spacing w:after="0" w:line="240" w:lineRule="auto"/>
      </w:pPr>
      <w:r>
        <w:t>Meede panustab sihtvaldkondadesse 6A; 6B</w:t>
      </w:r>
    </w:p>
    <w:p w:rsidR="001818E0" w:rsidRDefault="001818E0" w:rsidP="002F5ABD">
      <w:pPr>
        <w:spacing w:after="0" w:line="240" w:lineRule="auto"/>
        <w:rPr>
          <w:rFonts w:ascii="Tahoma" w:hAnsi="Tahoma"/>
        </w:rPr>
      </w:pPr>
    </w:p>
    <w:tbl>
      <w:tblPr>
        <w:tblW w:w="0" w:type="auto"/>
        <w:tblInd w:w="55" w:type="dxa"/>
        <w:tblLayout w:type="fixed"/>
        <w:tblCellMar>
          <w:top w:w="55" w:type="dxa"/>
          <w:left w:w="55" w:type="dxa"/>
          <w:bottom w:w="55" w:type="dxa"/>
          <w:right w:w="55" w:type="dxa"/>
        </w:tblCellMar>
        <w:tblLook w:val="0000"/>
      </w:tblPr>
      <w:tblGrid>
        <w:gridCol w:w="3054"/>
        <w:gridCol w:w="6017"/>
      </w:tblGrid>
      <w:tr w:rsidR="00391224" w:rsidRPr="00433385" w:rsidTr="00D4438A">
        <w:tc>
          <w:tcPr>
            <w:tcW w:w="9071" w:type="dxa"/>
            <w:gridSpan w:val="2"/>
            <w:tcBorders>
              <w:top w:val="single" w:sz="1" w:space="0" w:color="000000"/>
              <w:left w:val="single" w:sz="1" w:space="0" w:color="000000"/>
              <w:bottom w:val="single" w:sz="1" w:space="0" w:color="000000"/>
              <w:right w:val="single" w:sz="1" w:space="0" w:color="000000"/>
            </w:tcBorders>
            <w:vAlign w:val="center"/>
          </w:tcPr>
          <w:p w:rsidR="00391224" w:rsidRPr="00433385" w:rsidRDefault="00391224" w:rsidP="00D4438A">
            <w:pPr>
              <w:pStyle w:val="Tabelisisu"/>
              <w:spacing w:after="0" w:line="240" w:lineRule="auto"/>
              <w:rPr>
                <w:rFonts w:ascii="Tahoma" w:hAnsi="Tahoma"/>
                <w:b/>
                <w:bCs/>
                <w:sz w:val="20"/>
                <w:szCs w:val="20"/>
              </w:rPr>
            </w:pPr>
            <w:r w:rsidRPr="00433385">
              <w:rPr>
                <w:rFonts w:ascii="Tahoma" w:hAnsi="Tahoma"/>
                <w:b/>
                <w:bCs/>
                <w:sz w:val="20"/>
                <w:szCs w:val="20"/>
              </w:rPr>
              <w:t>II meede – Elukeskkonna ja kogukonna arendamine</w:t>
            </w:r>
            <w:r w:rsidRPr="00433385">
              <w:rPr>
                <w:rStyle w:val="Allmrkuseviide"/>
                <w:rFonts w:ascii="Tahoma" w:hAnsi="Tahoma"/>
                <w:b/>
                <w:bCs/>
                <w:sz w:val="20"/>
                <w:szCs w:val="20"/>
              </w:rPr>
              <w:footnoteReference w:id="13"/>
            </w:r>
          </w:p>
        </w:tc>
      </w:tr>
      <w:tr w:rsidR="00391224" w:rsidRPr="00433385" w:rsidTr="00D4438A">
        <w:tc>
          <w:tcPr>
            <w:tcW w:w="3054" w:type="dxa"/>
            <w:tcBorders>
              <w:left w:val="single" w:sz="1" w:space="0" w:color="000000"/>
              <w:bottom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Vastab st</w:t>
            </w:r>
            <w:r w:rsidR="00D35D31">
              <w:rPr>
                <w:rFonts w:ascii="Tahoma" w:hAnsi="Tahoma"/>
                <w:sz w:val="20"/>
                <w:szCs w:val="20"/>
              </w:rPr>
              <w:t xml:space="preserve">rateegia </w:t>
            </w:r>
            <w:r w:rsidRPr="00433385">
              <w:rPr>
                <w:rFonts w:ascii="Tahoma" w:hAnsi="Tahoma"/>
                <w:sz w:val="20"/>
                <w:szCs w:val="20"/>
              </w:rPr>
              <w:t>eesmärgile</w:t>
            </w:r>
          </w:p>
        </w:tc>
        <w:tc>
          <w:tcPr>
            <w:tcW w:w="6017" w:type="dxa"/>
            <w:tcBorders>
              <w:left w:val="single" w:sz="1" w:space="0" w:color="000000"/>
              <w:bottom w:val="single" w:sz="1" w:space="0" w:color="000000"/>
              <w:right w:val="single" w:sz="1" w:space="0" w:color="000000"/>
            </w:tcBorders>
            <w:vAlign w:val="center"/>
          </w:tcPr>
          <w:p w:rsidR="00937D2C" w:rsidRPr="00681591" w:rsidRDefault="00937D2C" w:rsidP="00D4438A">
            <w:pPr>
              <w:pStyle w:val="Tabelisisu"/>
              <w:spacing w:after="0" w:line="240" w:lineRule="auto"/>
              <w:rPr>
                <w:rFonts w:ascii="Tahoma" w:hAnsi="Tahoma"/>
                <w:sz w:val="20"/>
                <w:szCs w:val="20"/>
              </w:rPr>
            </w:pPr>
            <w:r w:rsidRPr="00433385">
              <w:rPr>
                <w:sz w:val="20"/>
                <w:szCs w:val="20"/>
              </w:rPr>
              <w:t xml:space="preserve">Kirderanniku koostööpiirkonna elu- ja külastuskeskeskkonna kvaliteet on paranenud pakkudes rohkem vaba aja teenuseid ning </w:t>
            </w:r>
            <w:r w:rsidRPr="00681591">
              <w:rPr>
                <w:sz w:val="20"/>
                <w:szCs w:val="20"/>
              </w:rPr>
              <w:t>elukeskkonna teenuseid elanikele ja külastajatele</w:t>
            </w:r>
            <w:r w:rsidRPr="00681591">
              <w:rPr>
                <w:rFonts w:ascii="Tahoma" w:hAnsi="Tahoma"/>
                <w:sz w:val="20"/>
                <w:szCs w:val="20"/>
              </w:rPr>
              <w:t xml:space="preserve"> </w:t>
            </w:r>
          </w:p>
          <w:p w:rsidR="00681591" w:rsidRPr="00681591" w:rsidRDefault="00681591" w:rsidP="00684D39">
            <w:pPr>
              <w:pStyle w:val="Loendilik"/>
              <w:numPr>
                <w:ilvl w:val="0"/>
                <w:numId w:val="62"/>
              </w:numPr>
              <w:spacing w:after="0" w:line="240" w:lineRule="auto"/>
              <w:rPr>
                <w:rFonts w:ascii="Tahoma" w:hAnsi="Tahoma"/>
                <w:sz w:val="20"/>
                <w:szCs w:val="20"/>
              </w:rPr>
            </w:pPr>
            <w:r w:rsidRPr="00681591">
              <w:rPr>
                <w:sz w:val="20"/>
                <w:szCs w:val="20"/>
              </w:rPr>
              <w:t>Piirkonnas pakutakse rohkem jätkusuutlikke elukeskkonna teenuseid</w:t>
            </w:r>
          </w:p>
          <w:p w:rsidR="00681591" w:rsidRPr="00681591" w:rsidRDefault="00681591" w:rsidP="00684D39">
            <w:pPr>
              <w:pStyle w:val="Loendilik"/>
              <w:numPr>
                <w:ilvl w:val="0"/>
                <w:numId w:val="62"/>
              </w:numPr>
              <w:spacing w:after="0" w:line="240" w:lineRule="auto"/>
              <w:rPr>
                <w:rFonts w:ascii="Tahoma" w:hAnsi="Tahoma"/>
                <w:sz w:val="20"/>
                <w:szCs w:val="20"/>
              </w:rPr>
            </w:pPr>
            <w:r w:rsidRPr="00681591">
              <w:rPr>
                <w:sz w:val="20"/>
                <w:szCs w:val="20"/>
              </w:rPr>
              <w:t>Piirkonnas pakutakse rohkem jätkusuutlikke vaba aja teenuseid</w:t>
            </w:r>
          </w:p>
          <w:p w:rsidR="00937D2C" w:rsidRPr="00433385" w:rsidRDefault="00937D2C" w:rsidP="00D4438A">
            <w:pPr>
              <w:spacing w:after="0" w:line="240" w:lineRule="auto"/>
              <w:rPr>
                <w:sz w:val="20"/>
                <w:szCs w:val="20"/>
              </w:rPr>
            </w:pPr>
          </w:p>
          <w:p w:rsidR="00937D2C" w:rsidRPr="00433385" w:rsidRDefault="00937D2C" w:rsidP="00D4438A">
            <w:pPr>
              <w:spacing w:after="0" w:line="240" w:lineRule="auto"/>
              <w:rPr>
                <w:sz w:val="20"/>
                <w:szCs w:val="20"/>
              </w:rPr>
            </w:pPr>
            <w:r w:rsidRPr="00433385">
              <w:rPr>
                <w:sz w:val="20"/>
                <w:szCs w:val="20"/>
              </w:rPr>
              <w:t>Kirderanniku koostööpiirkonna kogukond on aktiivne ja teovõimekas tänu:</w:t>
            </w:r>
          </w:p>
          <w:p w:rsidR="00391224" w:rsidRPr="00433385" w:rsidRDefault="00937D2C" w:rsidP="00D4438A">
            <w:pPr>
              <w:pStyle w:val="Loendilik"/>
              <w:numPr>
                <w:ilvl w:val="0"/>
                <w:numId w:val="9"/>
              </w:numPr>
              <w:spacing w:after="0" w:line="240" w:lineRule="auto"/>
              <w:rPr>
                <w:b/>
                <w:sz w:val="20"/>
                <w:szCs w:val="20"/>
              </w:rPr>
            </w:pPr>
            <w:r w:rsidRPr="00433385">
              <w:rPr>
                <w:sz w:val="20"/>
                <w:szCs w:val="20"/>
              </w:rPr>
              <w:t>Kogukonna kõrgele ettevõtlikkusele ja seda eriti noorte hulgas</w:t>
            </w:r>
          </w:p>
        </w:tc>
      </w:tr>
      <w:tr w:rsidR="00391224" w:rsidRPr="00433385" w:rsidTr="00D4438A">
        <w:tc>
          <w:tcPr>
            <w:tcW w:w="3054" w:type="dxa"/>
            <w:tcBorders>
              <w:left w:val="single" w:sz="1" w:space="0" w:color="000000"/>
              <w:bottom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Meetme osakaal kogu rahastusest</w:t>
            </w:r>
          </w:p>
        </w:tc>
        <w:tc>
          <w:tcPr>
            <w:tcW w:w="6017" w:type="dxa"/>
            <w:tcBorders>
              <w:left w:val="single" w:sz="1" w:space="0" w:color="000000"/>
              <w:bottom w:val="single" w:sz="1" w:space="0" w:color="000000"/>
              <w:right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50% (investeeringud 70%, pehmed tegevused 30%)</w:t>
            </w:r>
          </w:p>
        </w:tc>
      </w:tr>
      <w:tr w:rsidR="00391224" w:rsidRPr="00433385" w:rsidTr="00D4438A">
        <w:tc>
          <w:tcPr>
            <w:tcW w:w="3054" w:type="dxa"/>
            <w:tcBorders>
              <w:left w:val="single" w:sz="1" w:space="0" w:color="000000"/>
              <w:bottom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Abikõlbulikud tegevused</w:t>
            </w:r>
          </w:p>
        </w:tc>
        <w:tc>
          <w:tcPr>
            <w:tcW w:w="6017" w:type="dxa"/>
            <w:tcBorders>
              <w:left w:val="single" w:sz="1" w:space="0" w:color="000000"/>
              <w:bottom w:val="single" w:sz="1" w:space="0" w:color="000000"/>
              <w:right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Investeeringud: spordi ja vaba aja rajatised, terviserajad, multifunktsionaalsed kooskäimiskohad – ehitus,</w:t>
            </w:r>
            <w:r w:rsidR="004F6624" w:rsidRPr="00433385">
              <w:rPr>
                <w:rFonts w:ascii="Tahoma" w:hAnsi="Tahoma"/>
                <w:sz w:val="20"/>
                <w:szCs w:val="20"/>
              </w:rPr>
              <w:t xml:space="preserve"> rekonstrueerimine,</w:t>
            </w:r>
            <w:r w:rsidRPr="00433385">
              <w:rPr>
                <w:rFonts w:ascii="Tahoma" w:hAnsi="Tahoma"/>
                <w:sz w:val="20"/>
                <w:szCs w:val="20"/>
              </w:rPr>
              <w:t xml:space="preserve"> renoveerimine, seadmete soetamine</w:t>
            </w:r>
            <w:r w:rsidR="00DE3948" w:rsidRPr="00433385">
              <w:rPr>
                <w:rFonts w:ascii="Tahoma" w:hAnsi="Tahoma"/>
                <w:sz w:val="20"/>
                <w:szCs w:val="20"/>
              </w:rPr>
              <w:t xml:space="preserve"> (sh</w:t>
            </w:r>
            <w:r w:rsidR="00A66CDD" w:rsidRPr="00433385">
              <w:rPr>
                <w:rFonts w:ascii="Tahoma" w:hAnsi="Tahoma"/>
                <w:sz w:val="20"/>
                <w:szCs w:val="20"/>
              </w:rPr>
              <w:t xml:space="preserve"> taastuvenergia tootmine oma tarbeks)</w:t>
            </w:r>
            <w:r w:rsidRPr="00433385">
              <w:rPr>
                <w:rFonts w:ascii="Tahoma" w:hAnsi="Tahoma"/>
                <w:sz w:val="20"/>
                <w:szCs w:val="20"/>
              </w:rPr>
              <w:t>, inventar</w:t>
            </w:r>
            <w:r w:rsidR="004F6624" w:rsidRPr="00433385">
              <w:rPr>
                <w:rFonts w:ascii="Tahoma" w:hAnsi="Tahoma"/>
                <w:sz w:val="20"/>
                <w:szCs w:val="20"/>
              </w:rPr>
              <w:t>,</w:t>
            </w:r>
            <w:r w:rsidRPr="00433385">
              <w:rPr>
                <w:rFonts w:ascii="Tahoma" w:hAnsi="Tahoma"/>
                <w:sz w:val="20"/>
                <w:szCs w:val="20"/>
              </w:rPr>
              <w:t xml:space="preserve"> avalikes h</w:t>
            </w:r>
            <w:r w:rsidR="00DE3948" w:rsidRPr="00433385">
              <w:rPr>
                <w:rFonts w:ascii="Tahoma" w:hAnsi="Tahoma"/>
                <w:sz w:val="20"/>
                <w:szCs w:val="20"/>
              </w:rPr>
              <w:t>uvides osutatavate teenuste (sh</w:t>
            </w:r>
            <w:r w:rsidRPr="00433385">
              <w:rPr>
                <w:rFonts w:ascii="Tahoma" w:hAnsi="Tahoma"/>
                <w:sz w:val="20"/>
                <w:szCs w:val="20"/>
              </w:rPr>
              <w:t xml:space="preserve"> kogukonnateenuste</w:t>
            </w:r>
            <w:r w:rsidRPr="00433385">
              <w:rPr>
                <w:rStyle w:val="Allmrkuseviide"/>
                <w:rFonts w:ascii="Tahoma" w:hAnsi="Tahoma"/>
                <w:sz w:val="20"/>
                <w:szCs w:val="20"/>
              </w:rPr>
              <w:footnoteReference w:id="14"/>
            </w:r>
            <w:r w:rsidRPr="00433385">
              <w:rPr>
                <w:rFonts w:ascii="Tahoma" w:hAnsi="Tahoma"/>
                <w:sz w:val="20"/>
                <w:szCs w:val="20"/>
              </w:rPr>
              <w:t>) osutamiseks vajalikud vahendid</w:t>
            </w:r>
          </w:p>
          <w:p w:rsidR="00391224" w:rsidRPr="00433385" w:rsidRDefault="00391224" w:rsidP="00D4438A">
            <w:pPr>
              <w:pStyle w:val="Tabelisisu"/>
              <w:spacing w:after="0" w:line="240" w:lineRule="auto"/>
              <w:rPr>
                <w:rFonts w:ascii="Tahoma" w:hAnsi="Tahoma"/>
                <w:sz w:val="20"/>
                <w:szCs w:val="20"/>
              </w:rPr>
            </w:pPr>
          </w:p>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Pehmed tegevused: koolitustel osalemine, koolituste korraldamine, õppereisid, üllitised,</w:t>
            </w:r>
            <w:r w:rsidR="00A66CDD" w:rsidRPr="00433385">
              <w:rPr>
                <w:rFonts w:ascii="Tahoma" w:hAnsi="Tahoma"/>
                <w:sz w:val="20"/>
                <w:szCs w:val="20"/>
              </w:rPr>
              <w:t xml:space="preserve"> tegevusgrupi koostööprojektid,</w:t>
            </w:r>
            <w:r w:rsidRPr="00433385">
              <w:rPr>
                <w:rFonts w:ascii="Tahoma" w:hAnsi="Tahoma"/>
                <w:sz w:val="20"/>
                <w:szCs w:val="20"/>
              </w:rPr>
              <w:t xml:space="preserve"> </w:t>
            </w:r>
            <w:r w:rsidR="00A66CDD" w:rsidRPr="00433385">
              <w:rPr>
                <w:rFonts w:ascii="Tahoma" w:hAnsi="Tahoma"/>
                <w:sz w:val="20"/>
                <w:szCs w:val="20"/>
              </w:rPr>
              <w:t xml:space="preserve"> </w:t>
            </w:r>
            <w:r w:rsidRPr="00433385">
              <w:rPr>
                <w:rFonts w:ascii="Tahoma" w:hAnsi="Tahoma"/>
                <w:sz w:val="20"/>
                <w:szCs w:val="20"/>
              </w:rPr>
              <w:t>noorte koostööprojektid, ürituste korraldamised, piirkonna mainekujunduse tegevused</w:t>
            </w:r>
          </w:p>
        </w:tc>
      </w:tr>
      <w:tr w:rsidR="00391224" w:rsidRPr="00433385" w:rsidTr="00D4438A">
        <w:tc>
          <w:tcPr>
            <w:tcW w:w="3054" w:type="dxa"/>
            <w:tcBorders>
              <w:left w:val="single" w:sz="1" w:space="0" w:color="000000"/>
              <w:bottom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lastRenderedPageBreak/>
              <w:t>Mitteabikõlbulikud tegevused</w:t>
            </w:r>
          </w:p>
        </w:tc>
        <w:tc>
          <w:tcPr>
            <w:tcW w:w="6017" w:type="dxa"/>
            <w:tcBorders>
              <w:left w:val="single" w:sz="1" w:space="0" w:color="000000"/>
              <w:bottom w:val="single" w:sz="1" w:space="0" w:color="000000"/>
              <w:right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Kodulehed, jätkutegevused, töötasud, projektijuhtimine + kõik muud PRIA poolt välistatavad mitteabikõlbulikud tegevused</w:t>
            </w:r>
          </w:p>
        </w:tc>
      </w:tr>
      <w:tr w:rsidR="00391224" w:rsidRPr="00433385" w:rsidTr="00D4438A">
        <w:tc>
          <w:tcPr>
            <w:tcW w:w="3054" w:type="dxa"/>
            <w:tcBorders>
              <w:left w:val="single" w:sz="1" w:space="0" w:color="000000"/>
              <w:bottom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Toetuse saajad</w:t>
            </w:r>
          </w:p>
        </w:tc>
        <w:tc>
          <w:tcPr>
            <w:tcW w:w="6017" w:type="dxa"/>
            <w:tcBorders>
              <w:left w:val="single" w:sz="1" w:space="0" w:color="000000"/>
              <w:bottom w:val="single" w:sz="1" w:space="0" w:color="000000"/>
              <w:right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MTÜ, SA, KOV</w:t>
            </w:r>
          </w:p>
        </w:tc>
      </w:tr>
      <w:tr w:rsidR="00391224" w:rsidRPr="00433385" w:rsidTr="00D4438A">
        <w:tc>
          <w:tcPr>
            <w:tcW w:w="3054" w:type="dxa"/>
            <w:tcBorders>
              <w:left w:val="single" w:sz="1" w:space="0" w:color="000000"/>
              <w:bottom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Abikõlbulikkuse kriteeriumid</w:t>
            </w:r>
          </w:p>
        </w:tc>
        <w:tc>
          <w:tcPr>
            <w:tcW w:w="6017" w:type="dxa"/>
            <w:tcBorders>
              <w:left w:val="single" w:sz="1" w:space="0" w:color="000000"/>
              <w:bottom w:val="single" w:sz="1" w:space="0" w:color="000000"/>
              <w:right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Kasusaaja</w:t>
            </w:r>
            <w:r w:rsidRPr="00433385">
              <w:rPr>
                <w:rStyle w:val="Allmrkuseviide"/>
                <w:rFonts w:ascii="Tahoma" w:hAnsi="Tahoma"/>
                <w:sz w:val="20"/>
                <w:szCs w:val="20"/>
              </w:rPr>
              <w:footnoteReference w:id="15"/>
            </w:r>
            <w:r w:rsidRPr="00433385">
              <w:rPr>
                <w:rFonts w:ascii="Tahoma" w:hAnsi="Tahoma"/>
                <w:sz w:val="20"/>
                <w:szCs w:val="20"/>
              </w:rPr>
              <w:t xml:space="preserve"> KIKO territooriumil, investeering KIKO territooriumil</w:t>
            </w:r>
          </w:p>
        </w:tc>
      </w:tr>
      <w:tr w:rsidR="00391224" w:rsidRPr="00433385" w:rsidTr="00D4438A">
        <w:tc>
          <w:tcPr>
            <w:tcW w:w="3054" w:type="dxa"/>
            <w:tcBorders>
              <w:left w:val="single" w:sz="1" w:space="0" w:color="000000"/>
              <w:bottom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Toetusmäär</w:t>
            </w:r>
          </w:p>
        </w:tc>
        <w:tc>
          <w:tcPr>
            <w:tcW w:w="6017" w:type="dxa"/>
            <w:tcBorders>
              <w:left w:val="single" w:sz="1" w:space="0" w:color="000000"/>
              <w:bottom w:val="single" w:sz="1" w:space="0" w:color="000000"/>
              <w:right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Min 1 000,00 ja investeeringud max 50 000,00 eurot, pehmed tegevused max 10 000 eurot</w:t>
            </w:r>
          </w:p>
        </w:tc>
      </w:tr>
      <w:tr w:rsidR="00391224" w:rsidRPr="00433385" w:rsidTr="00D4438A">
        <w:tc>
          <w:tcPr>
            <w:tcW w:w="3054" w:type="dxa"/>
            <w:tcBorders>
              <w:left w:val="single" w:sz="1" w:space="0" w:color="000000"/>
              <w:bottom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Toetus%</w:t>
            </w:r>
          </w:p>
        </w:tc>
        <w:tc>
          <w:tcPr>
            <w:tcW w:w="6017" w:type="dxa"/>
            <w:tcBorders>
              <w:left w:val="single" w:sz="1" w:space="0" w:color="000000"/>
              <w:bottom w:val="single" w:sz="1" w:space="0" w:color="000000"/>
              <w:right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MTÜ, SA, KOV kuni 90%</w:t>
            </w:r>
          </w:p>
        </w:tc>
      </w:tr>
      <w:tr w:rsidR="00391224" w:rsidRPr="00433385" w:rsidTr="00D4438A">
        <w:tc>
          <w:tcPr>
            <w:tcW w:w="3054" w:type="dxa"/>
            <w:tcBorders>
              <w:left w:val="single" w:sz="1" w:space="0" w:color="000000"/>
              <w:bottom w:val="single" w:sz="1" w:space="0" w:color="000000"/>
            </w:tcBorders>
            <w:vAlign w:val="center"/>
          </w:tcPr>
          <w:p w:rsidR="00391224" w:rsidRPr="00433385" w:rsidRDefault="00391224" w:rsidP="00D4438A">
            <w:pPr>
              <w:pStyle w:val="Tabelisisu"/>
              <w:spacing w:after="0" w:line="240" w:lineRule="auto"/>
              <w:rPr>
                <w:rFonts w:ascii="Tahoma" w:hAnsi="Tahoma"/>
                <w:sz w:val="20"/>
                <w:szCs w:val="20"/>
              </w:rPr>
            </w:pPr>
            <w:r w:rsidRPr="00433385">
              <w:rPr>
                <w:rFonts w:ascii="Tahoma" w:hAnsi="Tahoma"/>
                <w:sz w:val="20"/>
                <w:szCs w:val="20"/>
              </w:rPr>
              <w:t>Indikaatorid ja sihttasemed</w:t>
            </w:r>
          </w:p>
        </w:tc>
        <w:tc>
          <w:tcPr>
            <w:tcW w:w="6017" w:type="dxa"/>
            <w:tcBorders>
              <w:left w:val="single" w:sz="1" w:space="0" w:color="000000"/>
              <w:bottom w:val="single" w:sz="1" w:space="0" w:color="000000"/>
              <w:right w:val="single" w:sz="1" w:space="0" w:color="000000"/>
            </w:tcBorders>
            <w:vAlign w:val="center"/>
          </w:tcPr>
          <w:p w:rsidR="008D6458" w:rsidRPr="00433385" w:rsidRDefault="008D6458" w:rsidP="00D4438A">
            <w:pPr>
              <w:pStyle w:val="Tabelisisu"/>
              <w:spacing w:after="0" w:line="240" w:lineRule="auto"/>
              <w:rPr>
                <w:rFonts w:ascii="Tahoma" w:hAnsi="Tahoma"/>
                <w:sz w:val="20"/>
                <w:szCs w:val="20"/>
              </w:rPr>
            </w:pPr>
            <w:r w:rsidRPr="00433385">
              <w:rPr>
                <w:rFonts w:ascii="Tahoma" w:hAnsi="Tahoma"/>
                <w:bCs/>
                <w:sz w:val="20"/>
                <w:szCs w:val="20"/>
              </w:rPr>
              <w:t xml:space="preserve">Lisandunud kogukonnaüritusi – 40 perioodi jooksul; </w:t>
            </w:r>
            <w:r w:rsidR="00D4438A" w:rsidRPr="00433385">
              <w:rPr>
                <w:rFonts w:ascii="Tahoma" w:hAnsi="Tahoma"/>
                <w:bCs/>
                <w:sz w:val="20"/>
                <w:szCs w:val="20"/>
              </w:rPr>
              <w:t>Lisandunud</w:t>
            </w:r>
            <w:r w:rsidRPr="00433385">
              <w:rPr>
                <w:rFonts w:ascii="Tahoma" w:hAnsi="Tahoma"/>
                <w:bCs/>
                <w:sz w:val="20"/>
                <w:szCs w:val="20"/>
              </w:rPr>
              <w:t xml:space="preserve"> spordi- kultuuriinfrastruktuuri objekte – 17; Lisandunud olulise tähtsusega teenuste osutamise vahendeid - 4</w:t>
            </w:r>
          </w:p>
        </w:tc>
      </w:tr>
    </w:tbl>
    <w:p w:rsidR="00391224" w:rsidRDefault="00391224" w:rsidP="002F5ABD">
      <w:pPr>
        <w:spacing w:after="0" w:line="240" w:lineRule="auto"/>
      </w:pPr>
    </w:p>
    <w:p w:rsidR="00D4438A" w:rsidRDefault="00D4438A">
      <w:pPr>
        <w:rPr>
          <w:rFonts w:asciiTheme="majorHAnsi" w:eastAsiaTheme="majorEastAsia" w:hAnsiTheme="majorHAnsi" w:cstheme="majorBidi"/>
          <w:b/>
          <w:bCs/>
          <w:color w:val="365F91" w:themeColor="accent1" w:themeShade="BF"/>
          <w:sz w:val="28"/>
          <w:szCs w:val="28"/>
        </w:rPr>
      </w:pPr>
    </w:p>
    <w:p w:rsidR="00391224" w:rsidRDefault="00391224" w:rsidP="00D4438A">
      <w:pPr>
        <w:pStyle w:val="Pealkiri1"/>
        <w:numPr>
          <w:ilvl w:val="2"/>
          <w:numId w:val="1"/>
        </w:numPr>
        <w:spacing w:before="0" w:line="240" w:lineRule="auto"/>
        <w:ind w:left="709"/>
      </w:pPr>
      <w:bookmarkStart w:id="20" w:name="_Toc414357373"/>
      <w:r>
        <w:t>Võrgustumine ja koostöö</w:t>
      </w:r>
      <w:bookmarkEnd w:id="20"/>
    </w:p>
    <w:p w:rsidR="00391224" w:rsidRDefault="00391224" w:rsidP="00DE3948">
      <w:pPr>
        <w:spacing w:after="0" w:line="240" w:lineRule="auto"/>
        <w:jc w:val="both"/>
      </w:pPr>
    </w:p>
    <w:p w:rsidR="00391224" w:rsidRDefault="00391224" w:rsidP="00DE3948">
      <w:pPr>
        <w:spacing w:after="0" w:line="240" w:lineRule="auto"/>
        <w:jc w:val="both"/>
      </w:pPr>
      <w:r>
        <w:t>KIKO teeb koostööd teiste LEADER tegevusgruppidega. Oma tegevusi koordineeritakse ja tehakse koostööd Ida-Viru maakonna muude omavalitsuste, vabaühenduste ning ettevõtjatega. Oluliseks koostööpartneriks on naabertegevusgrupp Virumaa Koostöökogu MTÜ.</w:t>
      </w:r>
    </w:p>
    <w:p w:rsidR="00DE3948" w:rsidRDefault="00DE3948" w:rsidP="00DE3948">
      <w:pPr>
        <w:spacing w:after="0" w:line="240" w:lineRule="auto"/>
        <w:jc w:val="both"/>
      </w:pPr>
    </w:p>
    <w:p w:rsidR="00391224" w:rsidRDefault="00391224" w:rsidP="00DE3948">
      <w:pPr>
        <w:spacing w:after="0" w:line="240" w:lineRule="auto"/>
        <w:jc w:val="both"/>
      </w:pPr>
      <w:r>
        <w:t>KIKO teeb koostööd maakonna erinevate võrgustikega:</w:t>
      </w:r>
    </w:p>
    <w:p w:rsidR="00391224" w:rsidRDefault="00391224" w:rsidP="00DE3948">
      <w:pPr>
        <w:pStyle w:val="Loendilik"/>
        <w:numPr>
          <w:ilvl w:val="0"/>
          <w:numId w:val="17"/>
        </w:numPr>
        <w:spacing w:after="0" w:line="240" w:lineRule="auto"/>
        <w:jc w:val="both"/>
      </w:pPr>
      <w:r>
        <w:t>Ida-Virumaa turismiklaster</w:t>
      </w:r>
      <w:r w:rsidR="00EB0520">
        <w:t xml:space="preserve"> – võrgustik koondab endasse Ida-Virumaa turismimajanduse arengust huvitatud ettevõtjaid ja kohalikke omavalitsusi. Ida-Viru turismiklaster on maakonna olulisim turismivaldkonna kompetentsikeskus ning arengumootor</w:t>
      </w:r>
    </w:p>
    <w:p w:rsidR="00391224" w:rsidRDefault="00391224" w:rsidP="00DE3948">
      <w:pPr>
        <w:pStyle w:val="Loendilik"/>
        <w:numPr>
          <w:ilvl w:val="0"/>
          <w:numId w:val="17"/>
        </w:numPr>
        <w:spacing w:after="0" w:line="240" w:lineRule="auto"/>
        <w:jc w:val="both"/>
      </w:pPr>
      <w:r>
        <w:t>Viru Toit võrgustik</w:t>
      </w:r>
      <w:r w:rsidR="00EB0520">
        <w:t xml:space="preserve"> – võrgustik koondab endasse kohalikul toorainel põhineva toidu tootjaid ja töötlejaid, samuti kui toitlustusasutusi. Võrgustik on kiires arengu- ning laienemisfaasis</w:t>
      </w:r>
    </w:p>
    <w:p w:rsidR="00391224" w:rsidRDefault="00391224" w:rsidP="00DE3948">
      <w:pPr>
        <w:pStyle w:val="Loendilik"/>
        <w:numPr>
          <w:ilvl w:val="0"/>
          <w:numId w:val="17"/>
        </w:numPr>
        <w:spacing w:after="0" w:line="240" w:lineRule="auto"/>
        <w:jc w:val="both"/>
      </w:pPr>
      <w:r>
        <w:t>Ida-Viru Talupidajate Liidu võrgustik</w:t>
      </w:r>
      <w:r w:rsidR="00EB0520">
        <w:t xml:space="preserve"> – maakonna talupidajaid ja põllumajandustootjaid koondav võrgustik</w:t>
      </w:r>
    </w:p>
    <w:p w:rsidR="00391224" w:rsidRDefault="00391224" w:rsidP="00DE3948">
      <w:pPr>
        <w:pStyle w:val="Loendilik"/>
        <w:numPr>
          <w:ilvl w:val="0"/>
          <w:numId w:val="17"/>
        </w:numPr>
        <w:spacing w:after="0" w:line="240" w:lineRule="auto"/>
        <w:jc w:val="both"/>
      </w:pPr>
      <w:r>
        <w:t>Ettevõtliku Kooli võrgustik</w:t>
      </w:r>
      <w:r w:rsidR="00EB0520">
        <w:t xml:space="preserve"> – uuenduslike haridusmetoodikate rakendamisele pühendudnud omavalitsuste ja koolide võrgustik, mille missiooniks on luua haridusvõrgustik, mis pakub ühiskonnale ettevõtlikke hoiakuid kanvaid noori inimesi.</w:t>
      </w:r>
    </w:p>
    <w:p w:rsidR="009A603A" w:rsidRPr="009A603A" w:rsidRDefault="009A603A" w:rsidP="009A603A">
      <w:pPr>
        <w:pStyle w:val="Loendilik"/>
        <w:numPr>
          <w:ilvl w:val="0"/>
          <w:numId w:val="17"/>
        </w:numPr>
        <w:spacing w:after="0" w:line="240" w:lineRule="auto"/>
        <w:jc w:val="both"/>
      </w:pPr>
      <w:r w:rsidRPr="009A603A">
        <w:t xml:space="preserve">Väliskoostöö raames omatakse koostöösidemeid tegevusgruppidega Soomes, eelmisel perioodil viidi ellu rahvusvaheline koostööprojekt turismi arendamiseks piirkonnas (temaatilised marsruudid ja trükised). </w:t>
      </w:r>
    </w:p>
    <w:p w:rsidR="00DE3948" w:rsidRDefault="00DE3948" w:rsidP="00DE3948">
      <w:pPr>
        <w:spacing w:after="0" w:line="240" w:lineRule="auto"/>
        <w:jc w:val="both"/>
      </w:pPr>
    </w:p>
    <w:p w:rsidR="00391224" w:rsidRDefault="00391224" w:rsidP="00DE3948">
      <w:pPr>
        <w:spacing w:after="0" w:line="240" w:lineRule="auto"/>
        <w:jc w:val="both"/>
      </w:pPr>
      <w:r>
        <w:t>Võrgustiku partneritelt saab KIKO erinevat sisendit oma strateegia elluviimise protsessi. Selleks on võrgustike spetsiifiline oskusteave, võrgustike kontaktandmebaasid, võrgustike käsutada olevad muud ressursid. Samuti pakub KIKO ise samu sisendeid teistele maakonna arendamisele suunatud võrgustikele.</w:t>
      </w:r>
    </w:p>
    <w:p w:rsidR="00391224" w:rsidRDefault="00391224" w:rsidP="00DE3948">
      <w:pPr>
        <w:spacing w:after="0" w:line="240" w:lineRule="auto"/>
        <w:jc w:val="both"/>
      </w:pPr>
      <w:r>
        <w:t>Vajadusel KIKO laiendab oma koostööpartnerite ringi.</w:t>
      </w:r>
    </w:p>
    <w:p w:rsidR="00433EDA" w:rsidRDefault="00433EDA" w:rsidP="00DE3948">
      <w:pPr>
        <w:spacing w:after="0" w:line="240" w:lineRule="auto"/>
        <w:jc w:val="both"/>
      </w:pPr>
    </w:p>
    <w:p w:rsidR="00DE3948" w:rsidRDefault="00DE3948">
      <w:pPr>
        <w:rPr>
          <w:rFonts w:asciiTheme="majorHAnsi" w:eastAsiaTheme="majorEastAsia" w:hAnsiTheme="majorHAnsi" w:cstheme="majorBidi"/>
          <w:b/>
          <w:bCs/>
          <w:color w:val="365F91" w:themeColor="accent1" w:themeShade="BF"/>
          <w:sz w:val="28"/>
          <w:szCs w:val="28"/>
        </w:rPr>
      </w:pPr>
      <w:r>
        <w:br w:type="page"/>
      </w:r>
    </w:p>
    <w:p w:rsidR="00391224" w:rsidRDefault="00391224" w:rsidP="00DE3948">
      <w:pPr>
        <w:pStyle w:val="Pealkiri1"/>
        <w:numPr>
          <w:ilvl w:val="2"/>
          <w:numId w:val="1"/>
        </w:numPr>
        <w:spacing w:before="0" w:line="240" w:lineRule="auto"/>
        <w:ind w:left="709"/>
      </w:pPr>
      <w:bookmarkStart w:id="21" w:name="_Toc414357374"/>
      <w:r>
        <w:lastRenderedPageBreak/>
        <w:t>Strateegia rakendamise juhtimine ja seire</w:t>
      </w:r>
      <w:bookmarkEnd w:id="21"/>
    </w:p>
    <w:p w:rsidR="00391224" w:rsidRDefault="00391224" w:rsidP="002F5ABD">
      <w:pPr>
        <w:spacing w:after="0" w:line="240" w:lineRule="auto"/>
      </w:pPr>
    </w:p>
    <w:p w:rsidR="00391224" w:rsidRDefault="00391224" w:rsidP="002F5ABD">
      <w:pPr>
        <w:pStyle w:val="Pealkiri2"/>
        <w:spacing w:before="0" w:line="240" w:lineRule="auto"/>
      </w:pPr>
      <w:bookmarkStart w:id="22" w:name="_Toc414357375"/>
      <w:r>
        <w:t>9.1 Strateegia rakendamine ja KIKO suutlikkus strateegia elluviimiseks ja piirkonna elavdamiseks</w:t>
      </w:r>
      <w:bookmarkEnd w:id="22"/>
    </w:p>
    <w:p w:rsidR="00391224" w:rsidRDefault="00391224" w:rsidP="00DE3948">
      <w:pPr>
        <w:spacing w:after="0" w:line="240" w:lineRule="auto"/>
        <w:jc w:val="both"/>
      </w:pPr>
    </w:p>
    <w:p w:rsidR="00391224" w:rsidRDefault="00391224" w:rsidP="00DE3948">
      <w:pPr>
        <w:spacing w:after="0" w:line="240" w:lineRule="auto"/>
        <w:jc w:val="both"/>
      </w:pPr>
      <w:r>
        <w:t>Strateegia rakendajaks on KIKO. KIKO partnerid kinnitavad strateegia oma üldkoosolekul. Strateegia rakendamise</w:t>
      </w:r>
      <w:r w:rsidR="00DE3948">
        <w:t>ks luuakse vajalikud organid – j</w:t>
      </w:r>
      <w:r>
        <w:t>uhatus ja hindamiskomisjon.</w:t>
      </w:r>
    </w:p>
    <w:p w:rsidR="00DE3948" w:rsidRDefault="00DE3948" w:rsidP="00DE3948">
      <w:pPr>
        <w:spacing w:after="0" w:line="240" w:lineRule="auto"/>
        <w:jc w:val="both"/>
      </w:pPr>
    </w:p>
    <w:p w:rsidR="00391224" w:rsidRDefault="00391224" w:rsidP="00DE3948">
      <w:pPr>
        <w:spacing w:after="0" w:line="240" w:lineRule="auto"/>
        <w:jc w:val="both"/>
      </w:pPr>
      <w:r>
        <w:t>Strateegia rakendamiseks menetleb KIKO laekuvaid projekttaotlusi, taotleb olulistes kokku lepitud olukordades ise toetust ning viib enda toetust saanud projektid ellu. KIKO teostab välja antud toetuste üle esmast seiret.</w:t>
      </w:r>
    </w:p>
    <w:p w:rsidR="00DE3948" w:rsidRDefault="00DE3948" w:rsidP="00DE3948">
      <w:pPr>
        <w:spacing w:after="0" w:line="240" w:lineRule="auto"/>
        <w:jc w:val="both"/>
      </w:pPr>
    </w:p>
    <w:p w:rsidR="00391224" w:rsidRPr="00717CD5" w:rsidRDefault="00391224" w:rsidP="00DE3948">
      <w:pPr>
        <w:spacing w:after="0" w:line="240" w:lineRule="auto"/>
        <w:jc w:val="both"/>
      </w:pPr>
      <w:r>
        <w:t>Strateegia elluviimise korraldus on järgmine:</w:t>
      </w:r>
    </w:p>
    <w:p w:rsidR="00391224" w:rsidRDefault="00067D90" w:rsidP="00DE3948">
      <w:pPr>
        <w:numPr>
          <w:ilvl w:val="0"/>
          <w:numId w:val="16"/>
        </w:numPr>
        <w:tabs>
          <w:tab w:val="left" w:pos="720"/>
        </w:tabs>
        <w:suppressAutoHyphens/>
        <w:spacing w:after="0" w:line="240" w:lineRule="auto"/>
        <w:jc w:val="both"/>
      </w:pPr>
      <w:r>
        <w:rPr>
          <w:b/>
        </w:rPr>
        <w:t>KIKO ü</w:t>
      </w:r>
      <w:r w:rsidR="00391224" w:rsidRPr="00F36C56">
        <w:rPr>
          <w:b/>
        </w:rPr>
        <w:t>ldkoosolek</w:t>
      </w:r>
      <w:r>
        <w:t xml:space="preserve"> – määrab KIKO j</w:t>
      </w:r>
      <w:r w:rsidR="00391224">
        <w:t>uhatuse,</w:t>
      </w:r>
      <w:r>
        <w:t xml:space="preserve"> KIKO revisjonikomisjoni, KIKO h</w:t>
      </w:r>
      <w:r w:rsidR="00391224">
        <w:t>indamiskomisjoni. Kinnitab ja muudab vajadusel KIK</w:t>
      </w:r>
      <w:r>
        <w:t>O Strateegiat. Kontrollib KIKO j</w:t>
      </w:r>
      <w:r w:rsidR="00391224">
        <w:t>uhatuse tegevust ni</w:t>
      </w:r>
      <w:r>
        <w:t>ng annab lõpliku hinnangu KIKO s</w:t>
      </w:r>
      <w:r w:rsidR="00391224">
        <w:t>trateegiast kinnipidamisest. Võtab vastu otsuseid, mis on seotud varade võõrandamisega, KIKO staatuse muutmisega.</w:t>
      </w:r>
    </w:p>
    <w:p w:rsidR="00391224" w:rsidRDefault="00067D90" w:rsidP="00DE3948">
      <w:pPr>
        <w:numPr>
          <w:ilvl w:val="0"/>
          <w:numId w:val="16"/>
        </w:numPr>
        <w:tabs>
          <w:tab w:val="left" w:pos="720"/>
        </w:tabs>
        <w:suppressAutoHyphens/>
        <w:spacing w:after="0" w:line="240" w:lineRule="auto"/>
        <w:jc w:val="both"/>
      </w:pPr>
      <w:r>
        <w:rPr>
          <w:b/>
        </w:rPr>
        <w:t>KIKO r</w:t>
      </w:r>
      <w:r w:rsidR="00391224" w:rsidRPr="00F36C56">
        <w:rPr>
          <w:b/>
        </w:rPr>
        <w:t>evisjonikomisjon</w:t>
      </w:r>
      <w:r>
        <w:t xml:space="preserve"> – k</w:t>
      </w:r>
      <w:r w:rsidR="00391224">
        <w:t>ontrollib KIKO kui organisatsiooni tööd ning teeb ettepanekuid KIKO toimimise paremaks muutmiseks</w:t>
      </w:r>
    </w:p>
    <w:p w:rsidR="00391224" w:rsidRDefault="00391224" w:rsidP="00DE3948">
      <w:pPr>
        <w:numPr>
          <w:ilvl w:val="0"/>
          <w:numId w:val="16"/>
        </w:numPr>
        <w:tabs>
          <w:tab w:val="left" w:pos="720"/>
        </w:tabs>
        <w:suppressAutoHyphens/>
        <w:spacing w:after="0" w:line="240" w:lineRule="auto"/>
        <w:jc w:val="both"/>
      </w:pPr>
      <w:r w:rsidRPr="00F36C56">
        <w:rPr>
          <w:b/>
        </w:rPr>
        <w:t xml:space="preserve">KIKO </w:t>
      </w:r>
      <w:r w:rsidR="00067D90">
        <w:rPr>
          <w:b/>
        </w:rPr>
        <w:t>h</w:t>
      </w:r>
      <w:r>
        <w:rPr>
          <w:b/>
        </w:rPr>
        <w:t>indamis</w:t>
      </w:r>
      <w:r w:rsidRPr="00F36C56">
        <w:rPr>
          <w:b/>
        </w:rPr>
        <w:t>komisjon</w:t>
      </w:r>
      <w:r w:rsidR="00067D90">
        <w:t xml:space="preserve"> – võtab vastu otsuseid KIKO</w:t>
      </w:r>
      <w:r>
        <w:t>le esitatud projektide rahastamisest või mitterahastamisest.</w:t>
      </w:r>
    </w:p>
    <w:p w:rsidR="00391224" w:rsidRDefault="00067D90" w:rsidP="00DE3948">
      <w:pPr>
        <w:numPr>
          <w:ilvl w:val="0"/>
          <w:numId w:val="16"/>
        </w:numPr>
        <w:tabs>
          <w:tab w:val="left" w:pos="720"/>
        </w:tabs>
        <w:suppressAutoHyphens/>
        <w:spacing w:after="0" w:line="240" w:lineRule="auto"/>
        <w:jc w:val="both"/>
      </w:pPr>
      <w:r>
        <w:rPr>
          <w:b/>
        </w:rPr>
        <w:t>KIKO j</w:t>
      </w:r>
      <w:r w:rsidR="00391224" w:rsidRPr="00F36C56">
        <w:rPr>
          <w:b/>
        </w:rPr>
        <w:t>uhatus</w:t>
      </w:r>
      <w:r>
        <w:t xml:space="preserve"> – tegeleb KIKO üldjuhtimisega, jälgib KIKO s</w:t>
      </w:r>
      <w:r w:rsidR="00391224">
        <w:t>trateegiast kinnipidamise</w:t>
      </w:r>
      <w:r>
        <w:t>st. Kontrollib ja nõustab KIKO t</w:t>
      </w:r>
      <w:r w:rsidR="00391224">
        <w:t>egevjuhti. Võtab vastu KIKO seisukohalt olulisi otsuseid, mis väljuvad igapäevase majandustegevuse piiridest</w:t>
      </w:r>
    </w:p>
    <w:p w:rsidR="00391224" w:rsidRDefault="00067D90" w:rsidP="00DE3948">
      <w:pPr>
        <w:numPr>
          <w:ilvl w:val="0"/>
          <w:numId w:val="16"/>
        </w:numPr>
        <w:tabs>
          <w:tab w:val="left" w:pos="720"/>
        </w:tabs>
        <w:suppressAutoHyphens/>
        <w:spacing w:after="0" w:line="240" w:lineRule="auto"/>
        <w:jc w:val="both"/>
      </w:pPr>
      <w:r>
        <w:rPr>
          <w:b/>
        </w:rPr>
        <w:t>KIKO t</w:t>
      </w:r>
      <w:r w:rsidR="00391224" w:rsidRPr="00F36C56">
        <w:rPr>
          <w:b/>
        </w:rPr>
        <w:t>egevjuht</w:t>
      </w:r>
      <w:r>
        <w:t xml:space="preserve"> – p</w:t>
      </w:r>
      <w:r w:rsidR="00391224">
        <w:t>algaline töötaja (juht), kes korraldab KIKO igapäevast tööd.</w:t>
      </w:r>
    </w:p>
    <w:p w:rsidR="00391224" w:rsidRDefault="00067D90" w:rsidP="00DE3948">
      <w:pPr>
        <w:numPr>
          <w:ilvl w:val="0"/>
          <w:numId w:val="16"/>
        </w:numPr>
        <w:tabs>
          <w:tab w:val="left" w:pos="720"/>
        </w:tabs>
        <w:suppressAutoHyphens/>
        <w:spacing w:after="0" w:line="240" w:lineRule="auto"/>
        <w:jc w:val="both"/>
      </w:pPr>
      <w:r>
        <w:rPr>
          <w:b/>
        </w:rPr>
        <w:t>KIKO p</w:t>
      </w:r>
      <w:r w:rsidR="00391224" w:rsidRPr="00F36C56">
        <w:rPr>
          <w:b/>
        </w:rPr>
        <w:t>rojektijuht (juhid)</w:t>
      </w:r>
      <w:r w:rsidR="00391224">
        <w:t xml:space="preserve"> – KIKO palgalised töötajad, kelle arv ja täpne kvalifikatsioon ning tööülesanded sõltuvad KIKO majanduslikest võimalustest.</w:t>
      </w:r>
    </w:p>
    <w:p w:rsidR="00391224" w:rsidRDefault="00391224" w:rsidP="00DE3948">
      <w:pPr>
        <w:spacing w:after="0" w:line="240" w:lineRule="auto"/>
        <w:jc w:val="both"/>
      </w:pPr>
    </w:p>
    <w:p w:rsidR="00391224" w:rsidRDefault="00681591" w:rsidP="00DE3948">
      <w:pPr>
        <w:spacing w:after="0" w:line="240" w:lineRule="auto"/>
        <w:jc w:val="both"/>
      </w:pPr>
      <w:r>
        <w:t xml:space="preserve">KIKO on edukalt tegutsenud eelmise strateegia raames meetmete rakendamisega ning vajalike protsesside läbiviimisega. Selle kogemuse baasil saab väita, et </w:t>
      </w:r>
      <w:r w:rsidR="00DE3948">
        <w:t>KIKO</w:t>
      </w:r>
      <w:r>
        <w:t>-l</w:t>
      </w:r>
      <w:r w:rsidR="00391224">
        <w:t xml:space="preserve"> on olemas strateegia elluviimiseks vajalik kogemus ning oskusteave.</w:t>
      </w:r>
    </w:p>
    <w:p w:rsidR="00681591" w:rsidRDefault="00681591" w:rsidP="00DE3948">
      <w:pPr>
        <w:spacing w:after="0" w:line="240" w:lineRule="auto"/>
        <w:jc w:val="both"/>
      </w:pPr>
    </w:p>
    <w:p w:rsidR="00681591" w:rsidRDefault="00681591" w:rsidP="00DE3948">
      <w:pPr>
        <w:spacing w:after="0" w:line="240" w:lineRule="auto"/>
        <w:jc w:val="both"/>
      </w:pPr>
      <w:r>
        <w:rPr>
          <w:noProof/>
          <w:lang w:val="en-US"/>
        </w:rPr>
        <w:lastRenderedPageBreak/>
        <w:drawing>
          <wp:inline distT="0" distB="0" distL="0" distR="0">
            <wp:extent cx="5486400" cy="3200400"/>
            <wp:effectExtent l="76200" t="0" r="762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C67345" w:rsidRDefault="00681591" w:rsidP="00DE3948">
      <w:pPr>
        <w:spacing w:after="0" w:line="240" w:lineRule="auto"/>
        <w:jc w:val="both"/>
      </w:pPr>
      <w:r>
        <w:t xml:space="preserve">Joonis </w:t>
      </w:r>
      <w:r w:rsidR="007E6350">
        <w:t>10</w:t>
      </w:r>
      <w:r>
        <w:t>. KIKO organisatsiooni struktuur</w:t>
      </w:r>
    </w:p>
    <w:p w:rsidR="00681591" w:rsidRDefault="00681591" w:rsidP="00DE3948">
      <w:pPr>
        <w:spacing w:after="0" w:line="240" w:lineRule="auto"/>
        <w:jc w:val="both"/>
      </w:pPr>
    </w:p>
    <w:p w:rsidR="00391224" w:rsidRDefault="00391224" w:rsidP="002F5ABD">
      <w:pPr>
        <w:pStyle w:val="Pealkiri2"/>
        <w:spacing w:before="0" w:line="240" w:lineRule="auto"/>
      </w:pPr>
      <w:bookmarkStart w:id="23" w:name="_Toc414357376"/>
      <w:r>
        <w:t>9.2 Meetme projektide hindamine</w:t>
      </w:r>
      <w:bookmarkEnd w:id="23"/>
    </w:p>
    <w:p w:rsidR="00391224" w:rsidRDefault="00391224" w:rsidP="00067D90">
      <w:pPr>
        <w:spacing w:after="0" w:line="240" w:lineRule="auto"/>
        <w:jc w:val="both"/>
      </w:pPr>
    </w:p>
    <w:p w:rsidR="00391224" w:rsidRDefault="00391224" w:rsidP="00067D90">
      <w:pPr>
        <w:spacing w:after="0" w:line="240" w:lineRule="auto"/>
        <w:jc w:val="both"/>
      </w:pPr>
      <w:r>
        <w:t>Projekttaotluste hindamiseks moodustab KIKO üldkoosoleku otsusega hindamiskomisjoni. Hindamiskomisjoni kooss</w:t>
      </w:r>
      <w:r w:rsidR="00067D90">
        <w:t>eis määratakse lähtuvalt LEADER-</w:t>
      </w:r>
      <w:r>
        <w:t>põhimõttest ning seal on võrdselt esindatud ettevõtjate, vabaühenduste ning KOV esindajad.</w:t>
      </w:r>
    </w:p>
    <w:p w:rsidR="00067D90" w:rsidRDefault="00067D90" w:rsidP="00067D90">
      <w:pPr>
        <w:spacing w:after="0" w:line="240" w:lineRule="auto"/>
        <w:jc w:val="both"/>
      </w:pPr>
    </w:p>
    <w:p w:rsidR="00391224" w:rsidRDefault="00391224" w:rsidP="00067D90">
      <w:pPr>
        <w:spacing w:after="0" w:line="240" w:lineRule="auto"/>
        <w:jc w:val="both"/>
      </w:pPr>
      <w:r>
        <w:t>Hindamiskomisjon teeb üldkoosoleku poolt kinnitatud hindamismetoodika alusel tekkiva projekttaotluste pingerea põhjal rah</w:t>
      </w:r>
      <w:r w:rsidR="00067D90">
        <w:t>astamisotsuste ettepaneku KIKO j</w:t>
      </w:r>
      <w:r>
        <w:t>uhatusele.</w:t>
      </w:r>
    </w:p>
    <w:p w:rsidR="00067D90" w:rsidRDefault="00067D90" w:rsidP="00067D90">
      <w:pPr>
        <w:spacing w:after="0" w:line="240" w:lineRule="auto"/>
        <w:jc w:val="both"/>
      </w:pPr>
    </w:p>
    <w:p w:rsidR="00391224" w:rsidRDefault="00391224" w:rsidP="00067D90">
      <w:pPr>
        <w:spacing w:after="0" w:line="240" w:lineRule="auto"/>
        <w:jc w:val="both"/>
      </w:pPr>
      <w:r>
        <w:t>Hindamismetoodika põhineb kaalutud kriteeriumitel ning järgmisel valemil.</w:t>
      </w:r>
    </w:p>
    <w:p w:rsidR="00391224" w:rsidRPr="00F36C56" w:rsidRDefault="00391224" w:rsidP="00067D90">
      <w:pPr>
        <w:spacing w:after="0" w:line="240" w:lineRule="auto"/>
        <w:jc w:val="both"/>
      </w:pPr>
      <w:r w:rsidRPr="00F36C56">
        <w:t xml:space="preserve">c = a1 * x1 + a2 * x2 + a3 * x3 + a4 * x4 + a5 * x5 + a6 * x6 + a7 * x 7 + a8 * x8 </w:t>
      </w:r>
    </w:p>
    <w:p w:rsidR="00391224" w:rsidRPr="00F36C56" w:rsidRDefault="00391224" w:rsidP="00067D90">
      <w:pPr>
        <w:spacing w:after="0" w:line="240" w:lineRule="auto"/>
        <w:jc w:val="both"/>
      </w:pPr>
      <w:r w:rsidRPr="00F36C56">
        <w:rPr>
          <w:i/>
          <w:iCs/>
        </w:rPr>
        <w:t>kus:</w:t>
      </w:r>
    </w:p>
    <w:p w:rsidR="00391224" w:rsidRPr="00F36C56" w:rsidRDefault="00391224" w:rsidP="00067D90">
      <w:pPr>
        <w:spacing w:after="0" w:line="240" w:lineRule="auto"/>
        <w:jc w:val="both"/>
      </w:pPr>
      <w:r w:rsidRPr="00F36C56">
        <w:t>c – konkreetse alternatiivi hinnang vastava hindaja poolt</w:t>
      </w:r>
    </w:p>
    <w:p w:rsidR="00391224" w:rsidRPr="00F36C56" w:rsidRDefault="00391224" w:rsidP="00067D90">
      <w:pPr>
        <w:spacing w:after="0" w:line="240" w:lineRule="auto"/>
        <w:jc w:val="both"/>
      </w:pPr>
      <w:r w:rsidRPr="00F36C56">
        <w:t>a1 …. a11 – kriteeriumite vastavad kaalud</w:t>
      </w:r>
    </w:p>
    <w:p w:rsidR="00391224" w:rsidRPr="00F36C56" w:rsidRDefault="00391224" w:rsidP="00067D90">
      <w:pPr>
        <w:spacing w:after="0" w:line="240" w:lineRule="auto"/>
        <w:jc w:val="both"/>
      </w:pPr>
      <w:r w:rsidRPr="00F36C56">
        <w:t>x1 …. x11 – hindaja poolt antud vastavad hinded</w:t>
      </w:r>
    </w:p>
    <w:p w:rsidR="00067D90" w:rsidRDefault="00067D90" w:rsidP="00067D90">
      <w:pPr>
        <w:spacing w:after="0" w:line="240" w:lineRule="auto"/>
        <w:jc w:val="both"/>
        <w:rPr>
          <w:b/>
          <w:bCs/>
        </w:rPr>
      </w:pPr>
    </w:p>
    <w:p w:rsidR="00391224" w:rsidRDefault="00391224" w:rsidP="00067D90">
      <w:pPr>
        <w:spacing w:after="0" w:line="240" w:lineRule="auto"/>
        <w:jc w:val="both"/>
        <w:rPr>
          <w:b/>
          <w:bCs/>
        </w:rPr>
      </w:pPr>
      <w:r w:rsidRPr="00F36C56">
        <w:rPr>
          <w:b/>
          <w:bCs/>
        </w:rPr>
        <w:t>Hindajate tulemustest võetakse alternatiivide kaupa aritmeetiline keskmine hinne, mis oligi võrdluse aluseks</w:t>
      </w:r>
      <w:r w:rsidR="00067D90">
        <w:rPr>
          <w:b/>
          <w:bCs/>
        </w:rPr>
        <w:t>,</w:t>
      </w:r>
      <w:r w:rsidRPr="00F36C56">
        <w:rPr>
          <w:b/>
          <w:bCs/>
        </w:rPr>
        <w:t xml:space="preserve"> määramaks eelistatumaid arendusideid.</w:t>
      </w:r>
    </w:p>
    <w:p w:rsidR="00067D90" w:rsidRPr="00F36C56" w:rsidRDefault="00067D90" w:rsidP="00067D90">
      <w:pPr>
        <w:spacing w:after="0" w:line="240" w:lineRule="auto"/>
        <w:jc w:val="both"/>
      </w:pPr>
    </w:p>
    <w:p w:rsidR="00391224" w:rsidRPr="00F36C56" w:rsidRDefault="00391224" w:rsidP="00067D90">
      <w:pPr>
        <w:spacing w:after="0" w:line="240" w:lineRule="auto"/>
        <w:jc w:val="both"/>
      </w:pPr>
      <w:r w:rsidRPr="00F36C56">
        <w:t>T = (c1 + c2 + c3 + c4 + c5 + …… + cN) / N</w:t>
      </w:r>
    </w:p>
    <w:p w:rsidR="00391224" w:rsidRPr="00F36C56" w:rsidRDefault="00391224" w:rsidP="00067D90">
      <w:pPr>
        <w:spacing w:after="0" w:line="240" w:lineRule="auto"/>
        <w:jc w:val="both"/>
      </w:pPr>
      <w:r w:rsidRPr="00F36C56">
        <w:rPr>
          <w:i/>
          <w:iCs/>
        </w:rPr>
        <w:t>kus:</w:t>
      </w:r>
    </w:p>
    <w:p w:rsidR="00391224" w:rsidRPr="00F36C56" w:rsidRDefault="00391224" w:rsidP="00067D90">
      <w:pPr>
        <w:spacing w:after="0" w:line="240" w:lineRule="auto"/>
        <w:jc w:val="both"/>
      </w:pPr>
      <w:r w:rsidRPr="00F36C56">
        <w:t>T – alternatiivi keskmine hinne kõigi hindajate poolt</w:t>
      </w:r>
    </w:p>
    <w:p w:rsidR="00391224" w:rsidRPr="00F36C56" w:rsidRDefault="00391224" w:rsidP="00067D90">
      <w:pPr>
        <w:spacing w:after="0" w:line="240" w:lineRule="auto"/>
        <w:jc w:val="both"/>
      </w:pPr>
      <w:r w:rsidRPr="00F36C56">
        <w:t>c1 …. cN – konkreetsete hindajate hinded</w:t>
      </w:r>
    </w:p>
    <w:p w:rsidR="00391224" w:rsidRDefault="00391224" w:rsidP="00067D90">
      <w:pPr>
        <w:spacing w:after="0" w:line="240" w:lineRule="auto"/>
        <w:jc w:val="both"/>
      </w:pPr>
      <w:r w:rsidRPr="00F36C56">
        <w:t>N – hindajate arv</w:t>
      </w:r>
    </w:p>
    <w:p w:rsidR="00067D90" w:rsidRDefault="00067D90" w:rsidP="00067D90">
      <w:pPr>
        <w:spacing w:after="0" w:line="240" w:lineRule="auto"/>
        <w:jc w:val="both"/>
      </w:pPr>
    </w:p>
    <w:p w:rsidR="00391224" w:rsidRDefault="00391224" w:rsidP="00067D90">
      <w:pPr>
        <w:spacing w:after="0" w:line="240" w:lineRule="auto"/>
        <w:jc w:val="both"/>
      </w:pPr>
      <w:r>
        <w:lastRenderedPageBreak/>
        <w:t>Moodustub pingerida, mille alusel saab KIKO juhatus võtta vastu rahastamisotsused.</w:t>
      </w:r>
      <w:r w:rsidR="00067D90">
        <w:t xml:space="preserve"> </w:t>
      </w:r>
      <w:r>
        <w:t>Projekttaotluste hindamise täpsemad alused ja kord sätestatakse KIKO hindamisjuhendis.</w:t>
      </w:r>
    </w:p>
    <w:p w:rsidR="00C67345" w:rsidRDefault="00C67345" w:rsidP="00067D90">
      <w:pPr>
        <w:spacing w:after="0" w:line="240" w:lineRule="auto"/>
        <w:jc w:val="both"/>
        <w:rPr>
          <w:b/>
        </w:rPr>
      </w:pPr>
    </w:p>
    <w:p w:rsidR="00585A79" w:rsidRDefault="00067D90" w:rsidP="002F5ABD">
      <w:pPr>
        <w:spacing w:after="0" w:line="240" w:lineRule="auto"/>
        <w:rPr>
          <w:b/>
        </w:rPr>
      </w:pPr>
      <w:r>
        <w:rPr>
          <w:b/>
        </w:rPr>
        <w:t>Hindamine</w:t>
      </w:r>
    </w:p>
    <w:p w:rsidR="00067D90" w:rsidRDefault="00067D90" w:rsidP="002F5ABD">
      <w:pPr>
        <w:spacing w:after="0" w:line="240" w:lineRule="auto"/>
        <w:rPr>
          <w:b/>
        </w:rPr>
      </w:pPr>
    </w:p>
    <w:p w:rsidR="00067D90" w:rsidRDefault="00067D90" w:rsidP="00067D90">
      <w:pPr>
        <w:spacing w:after="0" w:line="240" w:lineRule="auto"/>
      </w:pPr>
      <w:r>
        <w:t>Projekttaotluste hindamine toimub kuues etapis.</w:t>
      </w:r>
    </w:p>
    <w:p w:rsidR="00067D90" w:rsidRDefault="00067D90" w:rsidP="002F5ABD">
      <w:pPr>
        <w:spacing w:after="0" w:line="240" w:lineRule="auto"/>
        <w:rPr>
          <w:b/>
        </w:rPr>
      </w:pPr>
    </w:p>
    <w:p w:rsidR="00067D90" w:rsidRDefault="00067D90" w:rsidP="00067D90">
      <w:pPr>
        <w:spacing w:after="0" w:line="240" w:lineRule="auto"/>
      </w:pPr>
      <w:r>
        <w:rPr>
          <w:noProof/>
          <w:lang w:val="en-US"/>
        </w:rPr>
        <w:drawing>
          <wp:inline distT="0" distB="0" distL="0" distR="0">
            <wp:extent cx="5486400" cy="3324225"/>
            <wp:effectExtent l="76200" t="19050" r="57150" b="9525"/>
            <wp:docPr id="1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067D90" w:rsidRDefault="00067D90" w:rsidP="00067D90">
      <w:pPr>
        <w:spacing w:after="0" w:line="240" w:lineRule="auto"/>
      </w:pPr>
      <w:r w:rsidRPr="00C67345">
        <w:t xml:space="preserve">Joonis </w:t>
      </w:r>
      <w:r w:rsidR="007E6350">
        <w:t>11</w:t>
      </w:r>
      <w:r w:rsidRPr="00C67345">
        <w:t>. KIKO projekttaotluste hindamisprotsess</w:t>
      </w:r>
    </w:p>
    <w:p w:rsidR="00067D90" w:rsidRDefault="00067D90" w:rsidP="002F5ABD">
      <w:pPr>
        <w:spacing w:after="0" w:line="240" w:lineRule="auto"/>
        <w:rPr>
          <w:b/>
        </w:rPr>
      </w:pPr>
    </w:p>
    <w:p w:rsidR="00067D90" w:rsidRDefault="00067D90" w:rsidP="002F5ABD">
      <w:pPr>
        <w:spacing w:after="0" w:line="240" w:lineRule="auto"/>
      </w:pPr>
    </w:p>
    <w:tbl>
      <w:tblPr>
        <w:tblStyle w:val="Kontuurtabel"/>
        <w:tblW w:w="0" w:type="auto"/>
        <w:tblInd w:w="108" w:type="dxa"/>
        <w:tblLook w:val="04A0"/>
      </w:tblPr>
      <w:tblGrid>
        <w:gridCol w:w="4498"/>
        <w:gridCol w:w="4574"/>
      </w:tblGrid>
      <w:tr w:rsidR="00585A79" w:rsidRPr="00FB1259" w:rsidTr="00067D90">
        <w:tc>
          <w:tcPr>
            <w:tcW w:w="4498" w:type="dxa"/>
            <w:vAlign w:val="center"/>
          </w:tcPr>
          <w:p w:rsidR="00585A79" w:rsidRPr="00B73D5A" w:rsidRDefault="00585A79" w:rsidP="00067D90">
            <w:pPr>
              <w:rPr>
                <w:b/>
                <w:sz w:val="20"/>
                <w:szCs w:val="20"/>
              </w:rPr>
            </w:pPr>
            <w:r w:rsidRPr="00B73D5A">
              <w:rPr>
                <w:b/>
                <w:sz w:val="20"/>
                <w:szCs w:val="20"/>
              </w:rPr>
              <w:t>Hindamise etapp</w:t>
            </w:r>
          </w:p>
        </w:tc>
        <w:tc>
          <w:tcPr>
            <w:tcW w:w="4574" w:type="dxa"/>
            <w:vAlign w:val="center"/>
          </w:tcPr>
          <w:p w:rsidR="00585A79" w:rsidRPr="00B73D5A" w:rsidRDefault="00585A79" w:rsidP="00067D90">
            <w:pPr>
              <w:rPr>
                <w:b/>
                <w:sz w:val="20"/>
                <w:szCs w:val="20"/>
              </w:rPr>
            </w:pPr>
            <w:r w:rsidRPr="00B73D5A">
              <w:rPr>
                <w:b/>
                <w:sz w:val="20"/>
                <w:szCs w:val="20"/>
              </w:rPr>
              <w:t>Selgitus</w:t>
            </w:r>
          </w:p>
        </w:tc>
      </w:tr>
      <w:tr w:rsidR="00585A79" w:rsidTr="00067D90">
        <w:tc>
          <w:tcPr>
            <w:tcW w:w="4498" w:type="dxa"/>
            <w:vAlign w:val="center"/>
          </w:tcPr>
          <w:p w:rsidR="00585A79" w:rsidRPr="00B73D5A" w:rsidRDefault="00606E79" w:rsidP="00067D90">
            <w:pPr>
              <w:rPr>
                <w:sz w:val="20"/>
                <w:szCs w:val="20"/>
              </w:rPr>
            </w:pPr>
            <w:r w:rsidRPr="00B73D5A">
              <w:rPr>
                <w:sz w:val="20"/>
                <w:szCs w:val="20"/>
              </w:rPr>
              <w:t>Soovituslik</w:t>
            </w:r>
            <w:r w:rsidR="00585A79" w:rsidRPr="00B73D5A">
              <w:rPr>
                <w:sz w:val="20"/>
                <w:szCs w:val="20"/>
              </w:rPr>
              <w:t xml:space="preserve"> eelnõustamine KIKO </w:t>
            </w:r>
            <w:r w:rsidRPr="00B73D5A">
              <w:rPr>
                <w:sz w:val="20"/>
                <w:szCs w:val="20"/>
              </w:rPr>
              <w:t>või partnerite</w:t>
            </w:r>
            <w:r w:rsidR="00585A79" w:rsidRPr="00B73D5A">
              <w:rPr>
                <w:sz w:val="20"/>
                <w:szCs w:val="20"/>
              </w:rPr>
              <w:t xml:space="preserve"> töötaja/te poolt</w:t>
            </w:r>
          </w:p>
        </w:tc>
        <w:tc>
          <w:tcPr>
            <w:tcW w:w="4574" w:type="dxa"/>
            <w:vAlign w:val="center"/>
          </w:tcPr>
          <w:p w:rsidR="00585A79" w:rsidRPr="00B73D5A" w:rsidRDefault="00585A79" w:rsidP="00067D90">
            <w:pPr>
              <w:rPr>
                <w:sz w:val="20"/>
                <w:szCs w:val="20"/>
              </w:rPr>
            </w:pPr>
            <w:r w:rsidRPr="00B73D5A">
              <w:rPr>
                <w:sz w:val="20"/>
                <w:szCs w:val="20"/>
              </w:rPr>
              <w:t xml:space="preserve">Taotlejad </w:t>
            </w:r>
            <w:r w:rsidR="00606E79" w:rsidRPr="00B73D5A">
              <w:rPr>
                <w:sz w:val="20"/>
                <w:szCs w:val="20"/>
              </w:rPr>
              <w:t>saavad</w:t>
            </w:r>
            <w:r w:rsidRPr="00B73D5A">
              <w:rPr>
                <w:sz w:val="20"/>
                <w:szCs w:val="20"/>
              </w:rPr>
              <w:t xml:space="preserve"> enne projekttaotluse esitamist läbi</w:t>
            </w:r>
            <w:r w:rsidR="00606E79" w:rsidRPr="00B73D5A">
              <w:rPr>
                <w:sz w:val="20"/>
                <w:szCs w:val="20"/>
              </w:rPr>
              <w:t>d</w:t>
            </w:r>
            <w:r w:rsidRPr="00B73D5A">
              <w:rPr>
                <w:sz w:val="20"/>
                <w:szCs w:val="20"/>
              </w:rPr>
              <w:t>a eeln</w:t>
            </w:r>
            <w:r w:rsidR="00606E79" w:rsidRPr="00B73D5A">
              <w:rPr>
                <w:sz w:val="20"/>
                <w:szCs w:val="20"/>
              </w:rPr>
              <w:t xml:space="preserve">õustamise </w:t>
            </w:r>
            <w:r w:rsidRPr="00B73D5A">
              <w:rPr>
                <w:sz w:val="20"/>
                <w:szCs w:val="20"/>
              </w:rPr>
              <w:t>kas:</w:t>
            </w:r>
          </w:p>
          <w:p w:rsidR="00585A79" w:rsidRPr="00B73D5A" w:rsidRDefault="00585A79" w:rsidP="00067D90">
            <w:pPr>
              <w:pStyle w:val="Loendilik"/>
              <w:numPr>
                <w:ilvl w:val="0"/>
                <w:numId w:val="32"/>
              </w:numPr>
              <w:rPr>
                <w:sz w:val="20"/>
                <w:szCs w:val="20"/>
              </w:rPr>
            </w:pPr>
            <w:r w:rsidRPr="00B73D5A">
              <w:rPr>
                <w:sz w:val="20"/>
                <w:szCs w:val="20"/>
              </w:rPr>
              <w:t>Telefoninõustamine</w:t>
            </w:r>
          </w:p>
          <w:p w:rsidR="00585A79" w:rsidRPr="00B73D5A" w:rsidRDefault="00585A79" w:rsidP="00067D90">
            <w:pPr>
              <w:pStyle w:val="Loendilik"/>
              <w:numPr>
                <w:ilvl w:val="0"/>
                <w:numId w:val="32"/>
              </w:numPr>
              <w:rPr>
                <w:sz w:val="20"/>
                <w:szCs w:val="20"/>
              </w:rPr>
            </w:pPr>
            <w:r w:rsidRPr="00B73D5A">
              <w:rPr>
                <w:sz w:val="20"/>
                <w:szCs w:val="20"/>
              </w:rPr>
              <w:t>Silmast silma nõustamine</w:t>
            </w:r>
            <w:r w:rsidR="00067D90" w:rsidRPr="00B73D5A">
              <w:rPr>
                <w:sz w:val="20"/>
                <w:szCs w:val="20"/>
              </w:rPr>
              <w:t xml:space="preserve"> (KIKOs või MAKi</w:t>
            </w:r>
            <w:r w:rsidR="00606E79" w:rsidRPr="00B73D5A">
              <w:rPr>
                <w:sz w:val="20"/>
                <w:szCs w:val="20"/>
              </w:rPr>
              <w:t>s)</w:t>
            </w:r>
          </w:p>
          <w:p w:rsidR="00585A79" w:rsidRPr="00B73D5A" w:rsidRDefault="00585A79" w:rsidP="00067D90">
            <w:pPr>
              <w:rPr>
                <w:sz w:val="20"/>
                <w:szCs w:val="20"/>
              </w:rPr>
            </w:pPr>
            <w:r w:rsidRPr="00B73D5A">
              <w:rPr>
                <w:sz w:val="20"/>
                <w:szCs w:val="20"/>
              </w:rPr>
              <w:t>Eelnõustamise käigus elimineeritakse võimalikud projekttaotlused, mis ei vaata oma olemuselt KIKO strateegias toodud tingimustele</w:t>
            </w:r>
          </w:p>
        </w:tc>
      </w:tr>
      <w:tr w:rsidR="00585A79" w:rsidTr="00067D90">
        <w:tc>
          <w:tcPr>
            <w:tcW w:w="4498" w:type="dxa"/>
            <w:vAlign w:val="center"/>
          </w:tcPr>
          <w:p w:rsidR="00585A79" w:rsidRPr="00B73D5A" w:rsidRDefault="00606E79" w:rsidP="00067D90">
            <w:pPr>
              <w:rPr>
                <w:sz w:val="20"/>
                <w:szCs w:val="20"/>
              </w:rPr>
            </w:pPr>
            <w:r w:rsidRPr="00B73D5A">
              <w:rPr>
                <w:sz w:val="20"/>
                <w:szCs w:val="20"/>
              </w:rPr>
              <w:t>Tehniline v</w:t>
            </w:r>
            <w:r w:rsidR="00585A79" w:rsidRPr="00B73D5A">
              <w:rPr>
                <w:sz w:val="20"/>
                <w:szCs w:val="20"/>
              </w:rPr>
              <w:t>astavushindamine KIKO töötaja/te poolt</w:t>
            </w:r>
          </w:p>
        </w:tc>
        <w:tc>
          <w:tcPr>
            <w:tcW w:w="4574" w:type="dxa"/>
            <w:vAlign w:val="center"/>
          </w:tcPr>
          <w:p w:rsidR="00585A79" w:rsidRPr="00B73D5A" w:rsidRDefault="00585A79" w:rsidP="00067D90">
            <w:pPr>
              <w:rPr>
                <w:sz w:val="20"/>
                <w:szCs w:val="20"/>
              </w:rPr>
            </w:pPr>
            <w:r w:rsidRPr="00B73D5A">
              <w:rPr>
                <w:sz w:val="20"/>
                <w:szCs w:val="20"/>
              </w:rPr>
              <w:t>Laekunud projekttaotlused hinnatakse komplekssuse mõistes vajaliku dokumentatsiooni olemasolu kontrollimiseks. Mitte vastava</w:t>
            </w:r>
            <w:r w:rsidR="00606E79" w:rsidRPr="00B73D5A">
              <w:rPr>
                <w:sz w:val="20"/>
                <w:szCs w:val="20"/>
              </w:rPr>
              <w:t>d</w:t>
            </w:r>
            <w:r w:rsidRPr="00B73D5A">
              <w:rPr>
                <w:sz w:val="20"/>
                <w:szCs w:val="20"/>
              </w:rPr>
              <w:t xml:space="preserve"> taotlus</w:t>
            </w:r>
            <w:r w:rsidR="00606E79" w:rsidRPr="00B73D5A">
              <w:rPr>
                <w:sz w:val="20"/>
                <w:szCs w:val="20"/>
              </w:rPr>
              <w:t>ed</w:t>
            </w:r>
            <w:r w:rsidRPr="00B73D5A">
              <w:rPr>
                <w:sz w:val="20"/>
                <w:szCs w:val="20"/>
              </w:rPr>
              <w:t xml:space="preserve"> elimineeritakse hindamisprotsessist</w:t>
            </w:r>
            <w:r w:rsidR="00606E79" w:rsidRPr="00B73D5A">
              <w:rPr>
                <w:sz w:val="20"/>
                <w:szCs w:val="20"/>
              </w:rPr>
              <w:t>.</w:t>
            </w:r>
          </w:p>
        </w:tc>
      </w:tr>
      <w:tr w:rsidR="00585A79" w:rsidTr="00067D90">
        <w:tc>
          <w:tcPr>
            <w:tcW w:w="4498" w:type="dxa"/>
            <w:vAlign w:val="center"/>
          </w:tcPr>
          <w:p w:rsidR="00585A79" w:rsidRPr="00B73D5A" w:rsidRDefault="00585A79" w:rsidP="00067D90">
            <w:pPr>
              <w:rPr>
                <w:sz w:val="20"/>
                <w:szCs w:val="20"/>
              </w:rPr>
            </w:pPr>
            <w:r w:rsidRPr="00B73D5A">
              <w:rPr>
                <w:sz w:val="20"/>
                <w:szCs w:val="20"/>
              </w:rPr>
              <w:t>Eelhindamine hindamiskomisjoni liikmete poolt</w:t>
            </w:r>
          </w:p>
        </w:tc>
        <w:tc>
          <w:tcPr>
            <w:tcW w:w="4574" w:type="dxa"/>
            <w:vAlign w:val="center"/>
          </w:tcPr>
          <w:p w:rsidR="00585A79" w:rsidRPr="00B73D5A" w:rsidRDefault="00585A79" w:rsidP="00067D90">
            <w:pPr>
              <w:rPr>
                <w:sz w:val="20"/>
                <w:szCs w:val="20"/>
              </w:rPr>
            </w:pPr>
            <w:r w:rsidRPr="00B73D5A">
              <w:rPr>
                <w:sz w:val="20"/>
                <w:szCs w:val="20"/>
              </w:rPr>
              <w:t>Hindamiskomisjoni liikmed täidavad Hindamiskomisjoni esimehe poolt ette valmistatud eelhindamistabelid kusjuures hindamiskomisjoni liikmetel on kohustus põhjendada hindeid, mis on hindamisskaalal kas vähimad või suurimad</w:t>
            </w:r>
            <w:r w:rsidR="00606E79" w:rsidRPr="00B73D5A">
              <w:rPr>
                <w:sz w:val="20"/>
                <w:szCs w:val="20"/>
              </w:rPr>
              <w:t>. Kui eelhindamise käigus tuvastatakse taotleja poolt teadliku valeinfo andmine võtab KIKO Juhatus vastu otsuse taotluse menetlusest väljavõtmisest.</w:t>
            </w:r>
          </w:p>
        </w:tc>
      </w:tr>
      <w:tr w:rsidR="00585A79" w:rsidTr="00067D90">
        <w:tc>
          <w:tcPr>
            <w:tcW w:w="4498" w:type="dxa"/>
            <w:vAlign w:val="center"/>
          </w:tcPr>
          <w:p w:rsidR="00585A79" w:rsidRPr="00B73D5A" w:rsidRDefault="00585A79" w:rsidP="00067D90">
            <w:pPr>
              <w:rPr>
                <w:sz w:val="20"/>
                <w:szCs w:val="20"/>
              </w:rPr>
            </w:pPr>
            <w:r w:rsidRPr="00B73D5A">
              <w:rPr>
                <w:sz w:val="20"/>
                <w:szCs w:val="20"/>
              </w:rPr>
              <w:lastRenderedPageBreak/>
              <w:t>Projektide paikvaatlus hindamiskomisjoni liikmete poolt</w:t>
            </w:r>
          </w:p>
        </w:tc>
        <w:tc>
          <w:tcPr>
            <w:tcW w:w="4574" w:type="dxa"/>
            <w:vAlign w:val="center"/>
          </w:tcPr>
          <w:p w:rsidR="00585A79" w:rsidRPr="00B73D5A" w:rsidRDefault="00585A79" w:rsidP="00067D90">
            <w:pPr>
              <w:rPr>
                <w:sz w:val="20"/>
                <w:szCs w:val="20"/>
              </w:rPr>
            </w:pPr>
            <w:r w:rsidRPr="00B73D5A">
              <w:rPr>
                <w:sz w:val="20"/>
                <w:szCs w:val="20"/>
              </w:rPr>
              <w:t xml:space="preserve">Paikvaatlusteks valitakse välja </w:t>
            </w:r>
            <w:r w:rsidR="00606E79" w:rsidRPr="00B73D5A">
              <w:rPr>
                <w:sz w:val="20"/>
                <w:szCs w:val="20"/>
              </w:rPr>
              <w:t>investeerimis</w:t>
            </w:r>
            <w:r w:rsidRPr="00B73D5A">
              <w:rPr>
                <w:sz w:val="20"/>
                <w:szCs w:val="20"/>
              </w:rPr>
              <w:t>projektid</w:t>
            </w:r>
            <w:r w:rsidR="00606E79" w:rsidRPr="00B73D5A">
              <w:rPr>
                <w:sz w:val="20"/>
                <w:szCs w:val="20"/>
              </w:rPr>
              <w:t>,</w:t>
            </w:r>
            <w:r w:rsidRPr="00B73D5A">
              <w:rPr>
                <w:sz w:val="20"/>
                <w:szCs w:val="20"/>
              </w:rPr>
              <w:t xml:space="preserve"> </w:t>
            </w:r>
            <w:r w:rsidR="00606E79" w:rsidRPr="00B73D5A">
              <w:rPr>
                <w:sz w:val="20"/>
                <w:szCs w:val="20"/>
              </w:rPr>
              <w:t>välja arvatud juhul, kui paikvaatlus konkreetse projekti puhul ei annaks olulist lisainfot (otsuse paikvaatluse läbiviimiseks teeb Hindamiskomisjoni esimees)</w:t>
            </w:r>
            <w:r w:rsidRPr="00B73D5A">
              <w:rPr>
                <w:sz w:val="20"/>
                <w:szCs w:val="20"/>
              </w:rPr>
              <w:t>:</w:t>
            </w:r>
          </w:p>
          <w:p w:rsidR="00585A79" w:rsidRPr="00B73D5A" w:rsidRDefault="00585A79" w:rsidP="00067D90">
            <w:pPr>
              <w:rPr>
                <w:sz w:val="20"/>
                <w:szCs w:val="20"/>
              </w:rPr>
            </w:pPr>
            <w:r w:rsidRPr="00B73D5A">
              <w:rPr>
                <w:sz w:val="20"/>
                <w:szCs w:val="20"/>
              </w:rPr>
              <w:t xml:space="preserve">Paikvaatlust teostavad minimaalselt kaks hindamiskomisjoni liiget, kes täidavad ka paikvaatluse </w:t>
            </w:r>
            <w:r w:rsidRPr="00B73D5A">
              <w:rPr>
                <w:i/>
                <w:sz w:val="20"/>
                <w:szCs w:val="20"/>
              </w:rPr>
              <w:t xml:space="preserve">checklisti </w:t>
            </w:r>
            <w:r w:rsidRPr="00B73D5A">
              <w:rPr>
                <w:sz w:val="20"/>
                <w:szCs w:val="20"/>
              </w:rPr>
              <w:t>ning esitavad selle alusel kokkuvõtte hindamiskoosolekul</w:t>
            </w:r>
          </w:p>
        </w:tc>
      </w:tr>
      <w:tr w:rsidR="00585A79" w:rsidTr="00067D90">
        <w:tc>
          <w:tcPr>
            <w:tcW w:w="4498" w:type="dxa"/>
            <w:vAlign w:val="center"/>
          </w:tcPr>
          <w:p w:rsidR="00585A79" w:rsidRPr="00B73D5A" w:rsidRDefault="00585A79" w:rsidP="00067D90">
            <w:pPr>
              <w:rPr>
                <w:sz w:val="20"/>
                <w:szCs w:val="20"/>
              </w:rPr>
            </w:pPr>
            <w:r w:rsidRPr="00B73D5A">
              <w:rPr>
                <w:sz w:val="20"/>
                <w:szCs w:val="20"/>
              </w:rPr>
              <w:t>Elektrooniline hindamine</w:t>
            </w:r>
          </w:p>
        </w:tc>
        <w:tc>
          <w:tcPr>
            <w:tcW w:w="4574" w:type="dxa"/>
            <w:vAlign w:val="center"/>
          </w:tcPr>
          <w:p w:rsidR="00585A79" w:rsidRPr="00B73D5A" w:rsidRDefault="00585A79" w:rsidP="00067D90">
            <w:pPr>
              <w:rPr>
                <w:sz w:val="20"/>
                <w:szCs w:val="20"/>
              </w:rPr>
            </w:pPr>
            <w:r w:rsidRPr="00B73D5A">
              <w:rPr>
                <w:sz w:val="20"/>
                <w:szCs w:val="20"/>
              </w:rPr>
              <w:t>Hindamiskomisjoni liikmed täidavad elektroonilises keskkonnas oma eelhindamistabelite alusel hindamistabeli, mis moodustab esialgse pingerea</w:t>
            </w:r>
          </w:p>
        </w:tc>
      </w:tr>
      <w:tr w:rsidR="00585A79" w:rsidTr="00067D90">
        <w:tc>
          <w:tcPr>
            <w:tcW w:w="4498" w:type="dxa"/>
            <w:vAlign w:val="center"/>
          </w:tcPr>
          <w:p w:rsidR="00585A79" w:rsidRPr="00B73D5A" w:rsidRDefault="00585A79" w:rsidP="00067D90">
            <w:pPr>
              <w:rPr>
                <w:sz w:val="20"/>
                <w:szCs w:val="20"/>
              </w:rPr>
            </w:pPr>
            <w:r w:rsidRPr="00B73D5A">
              <w:rPr>
                <w:sz w:val="20"/>
                <w:szCs w:val="20"/>
              </w:rPr>
              <w:t>Hindamiskoosolek</w:t>
            </w:r>
          </w:p>
        </w:tc>
        <w:tc>
          <w:tcPr>
            <w:tcW w:w="4574" w:type="dxa"/>
            <w:vAlign w:val="center"/>
          </w:tcPr>
          <w:p w:rsidR="00585A79" w:rsidRPr="00B73D5A" w:rsidRDefault="00585A79" w:rsidP="00067D90">
            <w:pPr>
              <w:rPr>
                <w:sz w:val="20"/>
                <w:szCs w:val="20"/>
              </w:rPr>
            </w:pPr>
            <w:r w:rsidRPr="00B73D5A">
              <w:rPr>
                <w:sz w:val="20"/>
                <w:szCs w:val="20"/>
              </w:rPr>
              <w:t>Hindamiskomisjoni liikmed peavad hindamiskoosoleku, kus arutatakse moodustunud pingerida projektide kaupa läbi ning täiendava info ilmnemisel korrigeeritakse paremusjärjestust. Hindamiskomisjoni protokoll esitatakse kinnitamiseks KIKO Juhatusele</w:t>
            </w:r>
          </w:p>
        </w:tc>
      </w:tr>
    </w:tbl>
    <w:p w:rsidR="003004DE" w:rsidRDefault="003004DE" w:rsidP="002F5ABD">
      <w:pPr>
        <w:spacing w:after="0" w:line="240" w:lineRule="auto"/>
        <w:rPr>
          <w:b/>
        </w:rPr>
      </w:pPr>
    </w:p>
    <w:p w:rsidR="003004DE" w:rsidRDefault="003004DE" w:rsidP="002F5ABD">
      <w:pPr>
        <w:spacing w:after="0" w:line="240" w:lineRule="auto"/>
        <w:rPr>
          <w:b/>
        </w:rPr>
      </w:pPr>
    </w:p>
    <w:p w:rsidR="003004DE" w:rsidRDefault="003004DE" w:rsidP="002F5ABD">
      <w:pPr>
        <w:spacing w:after="0" w:line="240" w:lineRule="auto"/>
        <w:rPr>
          <w:b/>
        </w:rPr>
      </w:pPr>
    </w:p>
    <w:p w:rsidR="00585A79" w:rsidRDefault="00585A79" w:rsidP="002F5ABD">
      <w:pPr>
        <w:spacing w:after="0" w:line="240" w:lineRule="auto"/>
        <w:rPr>
          <w:b/>
        </w:rPr>
      </w:pPr>
      <w:r w:rsidRPr="004B35DD">
        <w:rPr>
          <w:b/>
        </w:rPr>
        <w:t>KIKO projekttaotluste hindamiskriteeriumid</w:t>
      </w:r>
    </w:p>
    <w:p w:rsidR="00B73D5A" w:rsidRDefault="00B73D5A" w:rsidP="002F5ABD">
      <w:pPr>
        <w:spacing w:after="0" w:line="240" w:lineRule="auto"/>
        <w:rPr>
          <w:b/>
        </w:rPr>
      </w:pPr>
    </w:p>
    <w:p w:rsidR="00585A79" w:rsidRDefault="00585A79" w:rsidP="002F5ABD">
      <w:pPr>
        <w:spacing w:after="0" w:line="240" w:lineRule="auto"/>
        <w:rPr>
          <w:b/>
          <w:i/>
        </w:rPr>
      </w:pPr>
      <w:r w:rsidRPr="003A419F">
        <w:rPr>
          <w:b/>
          <w:i/>
        </w:rPr>
        <w:t>Ettevõtluse arendamise ja kompetentsi tõstmise meede</w:t>
      </w:r>
    </w:p>
    <w:p w:rsidR="00067D90" w:rsidRPr="003A419F" w:rsidRDefault="00067D90" w:rsidP="002F5ABD">
      <w:pPr>
        <w:spacing w:after="0" w:line="240" w:lineRule="auto"/>
        <w:rPr>
          <w:b/>
          <w:i/>
        </w:rPr>
      </w:pPr>
    </w:p>
    <w:tbl>
      <w:tblPr>
        <w:tblStyle w:val="Kontuurtabel"/>
        <w:tblW w:w="0" w:type="auto"/>
        <w:tblInd w:w="108" w:type="dxa"/>
        <w:tblLook w:val="04A0"/>
      </w:tblPr>
      <w:tblGrid>
        <w:gridCol w:w="1276"/>
        <w:gridCol w:w="2268"/>
        <w:gridCol w:w="3257"/>
        <w:gridCol w:w="2303"/>
      </w:tblGrid>
      <w:tr w:rsidR="00585A79" w:rsidRPr="00D555DA" w:rsidTr="00067D90">
        <w:tc>
          <w:tcPr>
            <w:tcW w:w="1276" w:type="dxa"/>
            <w:vAlign w:val="center"/>
          </w:tcPr>
          <w:p w:rsidR="00585A79" w:rsidRPr="00B73D5A" w:rsidRDefault="00585A79" w:rsidP="00067D90">
            <w:pPr>
              <w:rPr>
                <w:b/>
                <w:sz w:val="20"/>
                <w:szCs w:val="20"/>
              </w:rPr>
            </w:pPr>
            <w:r w:rsidRPr="00B73D5A">
              <w:rPr>
                <w:b/>
                <w:sz w:val="20"/>
                <w:szCs w:val="20"/>
              </w:rPr>
              <w:t>Hindamise valdkond</w:t>
            </w:r>
          </w:p>
        </w:tc>
        <w:tc>
          <w:tcPr>
            <w:tcW w:w="2268" w:type="dxa"/>
            <w:vAlign w:val="center"/>
          </w:tcPr>
          <w:p w:rsidR="00585A79" w:rsidRPr="00B73D5A" w:rsidRDefault="00585A79" w:rsidP="00067D90">
            <w:pPr>
              <w:rPr>
                <w:b/>
                <w:sz w:val="20"/>
                <w:szCs w:val="20"/>
              </w:rPr>
            </w:pPr>
            <w:r w:rsidRPr="00B73D5A">
              <w:rPr>
                <w:b/>
                <w:sz w:val="20"/>
                <w:szCs w:val="20"/>
              </w:rPr>
              <w:t>Kriteerium ja osakaal</w:t>
            </w:r>
          </w:p>
        </w:tc>
        <w:tc>
          <w:tcPr>
            <w:tcW w:w="3257" w:type="dxa"/>
            <w:vAlign w:val="center"/>
          </w:tcPr>
          <w:p w:rsidR="00585A79" w:rsidRPr="00B73D5A" w:rsidRDefault="00585A79" w:rsidP="00067D90">
            <w:pPr>
              <w:rPr>
                <w:b/>
                <w:sz w:val="20"/>
                <w:szCs w:val="20"/>
              </w:rPr>
            </w:pPr>
            <w:r w:rsidRPr="00B73D5A">
              <w:rPr>
                <w:b/>
                <w:sz w:val="20"/>
                <w:szCs w:val="20"/>
              </w:rPr>
              <w:t>Selgitus</w:t>
            </w:r>
          </w:p>
        </w:tc>
        <w:tc>
          <w:tcPr>
            <w:tcW w:w="2303" w:type="dxa"/>
            <w:vAlign w:val="center"/>
          </w:tcPr>
          <w:p w:rsidR="00585A79" w:rsidRPr="00B73D5A" w:rsidRDefault="00585A79" w:rsidP="00067D90">
            <w:pPr>
              <w:rPr>
                <w:b/>
                <w:sz w:val="20"/>
                <w:szCs w:val="20"/>
              </w:rPr>
            </w:pPr>
            <w:r w:rsidRPr="00B73D5A">
              <w:rPr>
                <w:b/>
                <w:sz w:val="20"/>
                <w:szCs w:val="20"/>
              </w:rPr>
              <w:t>Hinde skaala</w:t>
            </w:r>
          </w:p>
        </w:tc>
      </w:tr>
      <w:tr w:rsidR="00585A79" w:rsidTr="00067D90">
        <w:tc>
          <w:tcPr>
            <w:tcW w:w="1276" w:type="dxa"/>
            <w:vMerge w:val="restart"/>
            <w:textDirection w:val="tbRl"/>
            <w:vAlign w:val="center"/>
          </w:tcPr>
          <w:p w:rsidR="00585A79" w:rsidRPr="00B73D5A" w:rsidRDefault="00585A79" w:rsidP="00067D90">
            <w:pPr>
              <w:ind w:left="113" w:right="113"/>
              <w:rPr>
                <w:sz w:val="20"/>
                <w:szCs w:val="20"/>
              </w:rPr>
            </w:pPr>
            <w:r w:rsidRPr="00B73D5A">
              <w:rPr>
                <w:sz w:val="20"/>
                <w:szCs w:val="20"/>
              </w:rPr>
              <w:t>Projekti mõju</w:t>
            </w:r>
          </w:p>
        </w:tc>
        <w:tc>
          <w:tcPr>
            <w:tcW w:w="2268" w:type="dxa"/>
            <w:vAlign w:val="center"/>
          </w:tcPr>
          <w:p w:rsidR="00585A79" w:rsidRPr="00B73D5A" w:rsidRDefault="00585A79" w:rsidP="00067D90">
            <w:pPr>
              <w:rPr>
                <w:sz w:val="20"/>
                <w:szCs w:val="20"/>
              </w:rPr>
            </w:pPr>
            <w:r w:rsidRPr="00B73D5A">
              <w:rPr>
                <w:sz w:val="20"/>
                <w:szCs w:val="20"/>
              </w:rPr>
              <w:t>Seos KIKO strateegiaga – 20% hindest</w:t>
            </w:r>
            <w:r w:rsidRPr="00B73D5A">
              <w:rPr>
                <w:rStyle w:val="Allmrkuseviide"/>
                <w:sz w:val="20"/>
                <w:szCs w:val="20"/>
              </w:rPr>
              <w:footnoteReference w:id="16"/>
            </w:r>
          </w:p>
        </w:tc>
        <w:tc>
          <w:tcPr>
            <w:tcW w:w="3257" w:type="dxa"/>
            <w:vAlign w:val="center"/>
          </w:tcPr>
          <w:p w:rsidR="00585A79" w:rsidRPr="00B73D5A" w:rsidRDefault="00585A79" w:rsidP="00067D90">
            <w:pPr>
              <w:pStyle w:val="Loendilik"/>
              <w:numPr>
                <w:ilvl w:val="0"/>
                <w:numId w:val="33"/>
              </w:numPr>
              <w:rPr>
                <w:sz w:val="20"/>
                <w:szCs w:val="20"/>
              </w:rPr>
            </w:pPr>
            <w:r w:rsidRPr="00B73D5A">
              <w:rPr>
                <w:sz w:val="20"/>
                <w:szCs w:val="20"/>
              </w:rPr>
              <w:t>Kas projekt on seotud KIKO visiooniga</w:t>
            </w:r>
          </w:p>
          <w:p w:rsidR="00585A79" w:rsidRPr="00B73D5A" w:rsidRDefault="00585A79" w:rsidP="00067D90">
            <w:pPr>
              <w:pStyle w:val="Loendilik"/>
              <w:numPr>
                <w:ilvl w:val="0"/>
                <w:numId w:val="33"/>
              </w:numPr>
              <w:rPr>
                <w:sz w:val="20"/>
                <w:szCs w:val="20"/>
              </w:rPr>
            </w:pPr>
            <w:r w:rsidRPr="00B73D5A">
              <w:rPr>
                <w:sz w:val="20"/>
                <w:szCs w:val="20"/>
              </w:rPr>
              <w:t xml:space="preserve">Kas projekt on seotud KIKO eesmärkide </w:t>
            </w:r>
            <w:r w:rsidR="00606E79" w:rsidRPr="00B73D5A">
              <w:rPr>
                <w:sz w:val="20"/>
                <w:szCs w:val="20"/>
              </w:rPr>
              <w:t>tulemus</w:t>
            </w:r>
            <w:r w:rsidRPr="00B73D5A">
              <w:rPr>
                <w:sz w:val="20"/>
                <w:szCs w:val="20"/>
              </w:rPr>
              <w:t>mõõdikutega</w:t>
            </w:r>
          </w:p>
          <w:p w:rsidR="00585A79" w:rsidRPr="00B73D5A" w:rsidRDefault="00585A79" w:rsidP="00067D90">
            <w:pPr>
              <w:pStyle w:val="Loendilik"/>
              <w:numPr>
                <w:ilvl w:val="0"/>
                <w:numId w:val="33"/>
              </w:numPr>
              <w:rPr>
                <w:sz w:val="20"/>
                <w:szCs w:val="20"/>
              </w:rPr>
            </w:pPr>
            <w:r w:rsidRPr="00B73D5A">
              <w:rPr>
                <w:sz w:val="20"/>
                <w:szCs w:val="20"/>
              </w:rPr>
              <w:t>Kas projekt on seotud KIKO meetme indikaatoritega</w:t>
            </w:r>
          </w:p>
        </w:tc>
        <w:tc>
          <w:tcPr>
            <w:tcW w:w="2303" w:type="dxa"/>
            <w:vAlign w:val="center"/>
          </w:tcPr>
          <w:p w:rsidR="00585A79" w:rsidRPr="00B73D5A" w:rsidRDefault="00585A79" w:rsidP="00067D90">
            <w:pPr>
              <w:rPr>
                <w:sz w:val="20"/>
                <w:szCs w:val="20"/>
              </w:rPr>
            </w:pPr>
            <w:r w:rsidRPr="00B73D5A">
              <w:rPr>
                <w:sz w:val="20"/>
                <w:szCs w:val="20"/>
              </w:rPr>
              <w:t>1 – projekt ei ole seotud KIKO strateegiaga</w:t>
            </w:r>
          </w:p>
          <w:p w:rsidR="00585A79" w:rsidRPr="00B73D5A" w:rsidRDefault="00585A79" w:rsidP="00067D90">
            <w:pPr>
              <w:rPr>
                <w:sz w:val="20"/>
                <w:szCs w:val="20"/>
              </w:rPr>
            </w:pPr>
          </w:p>
          <w:p w:rsidR="00585A79" w:rsidRPr="00B73D5A" w:rsidRDefault="00585A79" w:rsidP="00067D90">
            <w:pPr>
              <w:rPr>
                <w:sz w:val="20"/>
                <w:szCs w:val="20"/>
              </w:rPr>
            </w:pPr>
            <w:r w:rsidRPr="00B73D5A">
              <w:rPr>
                <w:sz w:val="20"/>
                <w:szCs w:val="20"/>
              </w:rPr>
              <w:t>10 – projekt panustab selgelt visiooni saavutamisesse, mõjutab eesmärkide mõõdikuid ning meetme indikaatoreid</w:t>
            </w:r>
          </w:p>
        </w:tc>
      </w:tr>
      <w:tr w:rsidR="00585A79" w:rsidTr="00067D90">
        <w:tc>
          <w:tcPr>
            <w:tcW w:w="1276" w:type="dxa"/>
            <w:vMerge/>
            <w:vAlign w:val="center"/>
          </w:tcPr>
          <w:p w:rsidR="00585A79" w:rsidRPr="00B73D5A" w:rsidRDefault="00585A79" w:rsidP="00067D90">
            <w:pPr>
              <w:rPr>
                <w:sz w:val="20"/>
                <w:szCs w:val="20"/>
              </w:rPr>
            </w:pPr>
          </w:p>
        </w:tc>
        <w:tc>
          <w:tcPr>
            <w:tcW w:w="2268" w:type="dxa"/>
            <w:vAlign w:val="center"/>
          </w:tcPr>
          <w:p w:rsidR="00585A79" w:rsidRPr="00B73D5A" w:rsidRDefault="00585A79" w:rsidP="00067D90">
            <w:pPr>
              <w:rPr>
                <w:sz w:val="20"/>
                <w:szCs w:val="20"/>
              </w:rPr>
            </w:pPr>
            <w:r w:rsidRPr="00B73D5A">
              <w:rPr>
                <w:sz w:val="20"/>
                <w:szCs w:val="20"/>
              </w:rPr>
              <w:t>Projekti uuenduslikkus – 10% hindest</w:t>
            </w:r>
          </w:p>
        </w:tc>
        <w:tc>
          <w:tcPr>
            <w:tcW w:w="3257" w:type="dxa"/>
            <w:vAlign w:val="center"/>
          </w:tcPr>
          <w:p w:rsidR="00585A79" w:rsidRPr="00B73D5A" w:rsidRDefault="00585A79" w:rsidP="00067D90">
            <w:pPr>
              <w:pStyle w:val="Loendilik"/>
              <w:numPr>
                <w:ilvl w:val="0"/>
                <w:numId w:val="34"/>
              </w:numPr>
              <w:rPr>
                <w:sz w:val="20"/>
                <w:szCs w:val="20"/>
              </w:rPr>
            </w:pPr>
            <w:r w:rsidRPr="00B73D5A">
              <w:rPr>
                <w:sz w:val="20"/>
                <w:szCs w:val="20"/>
              </w:rPr>
              <w:t>Kas projekti tulemusena pakutakse KIKO piirkonnas uut toodet või teenust</w:t>
            </w:r>
          </w:p>
          <w:p w:rsidR="00585A79" w:rsidRPr="00B73D5A" w:rsidRDefault="00585A79" w:rsidP="00067D90">
            <w:pPr>
              <w:pStyle w:val="Loendilik"/>
              <w:numPr>
                <w:ilvl w:val="0"/>
                <w:numId w:val="34"/>
              </w:numPr>
              <w:rPr>
                <w:sz w:val="20"/>
                <w:szCs w:val="20"/>
              </w:rPr>
            </w:pPr>
            <w:r w:rsidRPr="00B73D5A">
              <w:rPr>
                <w:sz w:val="20"/>
                <w:szCs w:val="20"/>
              </w:rPr>
              <w:t>Kas projekti tulemusena kasutatakse tavapärasest paremat tehnoloogiat</w:t>
            </w:r>
          </w:p>
          <w:p w:rsidR="00585A79" w:rsidRPr="00B73D5A" w:rsidRDefault="00585A79" w:rsidP="00067D90">
            <w:pPr>
              <w:pStyle w:val="Loendilik"/>
              <w:numPr>
                <w:ilvl w:val="0"/>
                <w:numId w:val="34"/>
              </w:numPr>
              <w:rPr>
                <w:sz w:val="20"/>
                <w:szCs w:val="20"/>
              </w:rPr>
            </w:pPr>
            <w:r w:rsidRPr="00B73D5A">
              <w:rPr>
                <w:sz w:val="20"/>
                <w:szCs w:val="20"/>
              </w:rPr>
              <w:t xml:space="preserve">Kas projekti tulemusena pakutav teenus või toode on </w:t>
            </w:r>
            <w:r w:rsidR="00606E79" w:rsidRPr="00B73D5A">
              <w:rPr>
                <w:sz w:val="20"/>
                <w:szCs w:val="20"/>
              </w:rPr>
              <w:t>suurema lisandväärtusega</w:t>
            </w:r>
          </w:p>
        </w:tc>
        <w:tc>
          <w:tcPr>
            <w:tcW w:w="2303" w:type="dxa"/>
            <w:vAlign w:val="center"/>
          </w:tcPr>
          <w:p w:rsidR="00585A79" w:rsidRPr="00B73D5A" w:rsidRDefault="00585A79" w:rsidP="00067D90">
            <w:pPr>
              <w:rPr>
                <w:sz w:val="20"/>
                <w:szCs w:val="20"/>
              </w:rPr>
            </w:pPr>
            <w:r w:rsidRPr="00B73D5A">
              <w:rPr>
                <w:sz w:val="20"/>
                <w:szCs w:val="20"/>
              </w:rPr>
              <w:t>1 – projekt ei ole uuendusliku iseloomuga</w:t>
            </w:r>
          </w:p>
          <w:p w:rsidR="00585A79" w:rsidRPr="00B73D5A" w:rsidRDefault="00585A79" w:rsidP="00067D90">
            <w:pPr>
              <w:rPr>
                <w:sz w:val="20"/>
                <w:szCs w:val="20"/>
              </w:rPr>
            </w:pPr>
          </w:p>
          <w:p w:rsidR="00585A79" w:rsidRPr="00B73D5A" w:rsidRDefault="00585A79" w:rsidP="00067D90">
            <w:pPr>
              <w:rPr>
                <w:sz w:val="20"/>
                <w:szCs w:val="20"/>
              </w:rPr>
            </w:pPr>
            <w:r w:rsidRPr="00B73D5A">
              <w:rPr>
                <w:sz w:val="20"/>
                <w:szCs w:val="20"/>
              </w:rPr>
              <w:t>10 – projekt vastab kõigile kolmele tingimusele</w:t>
            </w:r>
          </w:p>
        </w:tc>
      </w:tr>
      <w:tr w:rsidR="00585A79" w:rsidTr="00067D90">
        <w:tc>
          <w:tcPr>
            <w:tcW w:w="1276" w:type="dxa"/>
            <w:vMerge/>
            <w:vAlign w:val="center"/>
          </w:tcPr>
          <w:p w:rsidR="00585A79" w:rsidRPr="00B73D5A" w:rsidRDefault="00585A79" w:rsidP="00067D90">
            <w:pPr>
              <w:rPr>
                <w:sz w:val="20"/>
                <w:szCs w:val="20"/>
              </w:rPr>
            </w:pPr>
          </w:p>
        </w:tc>
        <w:tc>
          <w:tcPr>
            <w:tcW w:w="2268" w:type="dxa"/>
            <w:vAlign w:val="center"/>
          </w:tcPr>
          <w:p w:rsidR="00585A79" w:rsidRPr="00B73D5A" w:rsidRDefault="00585A79" w:rsidP="00067D90">
            <w:pPr>
              <w:rPr>
                <w:sz w:val="20"/>
                <w:szCs w:val="20"/>
              </w:rPr>
            </w:pPr>
            <w:r w:rsidRPr="00B73D5A">
              <w:rPr>
                <w:sz w:val="20"/>
                <w:szCs w:val="20"/>
              </w:rPr>
              <w:t>Projekti mõju kogukonnale – 10% hindest</w:t>
            </w:r>
          </w:p>
        </w:tc>
        <w:tc>
          <w:tcPr>
            <w:tcW w:w="3257" w:type="dxa"/>
            <w:vAlign w:val="center"/>
          </w:tcPr>
          <w:p w:rsidR="00585A79" w:rsidRPr="00B73D5A" w:rsidRDefault="00585A79" w:rsidP="00067D90">
            <w:pPr>
              <w:pStyle w:val="Loendilik"/>
              <w:numPr>
                <w:ilvl w:val="0"/>
                <w:numId w:val="35"/>
              </w:numPr>
              <w:rPr>
                <w:sz w:val="20"/>
                <w:szCs w:val="20"/>
              </w:rPr>
            </w:pPr>
            <w:r w:rsidRPr="00B73D5A">
              <w:rPr>
                <w:sz w:val="20"/>
                <w:szCs w:val="20"/>
              </w:rPr>
              <w:t>Kas projekti tulemusena paraneb koostöö KIKO piirkonnas</w:t>
            </w:r>
          </w:p>
          <w:p w:rsidR="00585A79" w:rsidRPr="00B73D5A" w:rsidRDefault="00585A79" w:rsidP="00067D90">
            <w:pPr>
              <w:pStyle w:val="Loendilik"/>
              <w:numPr>
                <w:ilvl w:val="0"/>
                <w:numId w:val="35"/>
              </w:numPr>
              <w:rPr>
                <w:sz w:val="20"/>
                <w:szCs w:val="20"/>
              </w:rPr>
            </w:pPr>
            <w:r w:rsidRPr="00B73D5A">
              <w:rPr>
                <w:sz w:val="20"/>
                <w:szCs w:val="20"/>
              </w:rPr>
              <w:t xml:space="preserve">Kas projekti kasusaajate enamus on KIKO </w:t>
            </w:r>
            <w:r w:rsidRPr="00B73D5A">
              <w:rPr>
                <w:sz w:val="20"/>
                <w:szCs w:val="20"/>
              </w:rPr>
              <w:lastRenderedPageBreak/>
              <w:t>piirkonnast</w:t>
            </w:r>
          </w:p>
          <w:p w:rsidR="00585A79" w:rsidRPr="00B73D5A" w:rsidRDefault="00585A79" w:rsidP="00067D90">
            <w:pPr>
              <w:pStyle w:val="Loendilik"/>
              <w:numPr>
                <w:ilvl w:val="0"/>
                <w:numId w:val="35"/>
              </w:numPr>
              <w:rPr>
                <w:sz w:val="20"/>
                <w:szCs w:val="20"/>
              </w:rPr>
            </w:pPr>
            <w:r w:rsidRPr="00B73D5A">
              <w:rPr>
                <w:sz w:val="20"/>
                <w:szCs w:val="20"/>
              </w:rPr>
              <w:t>Kas projekt toetab kodanikuühiskonna terviklikku arengut KIKO piirkonnas</w:t>
            </w:r>
          </w:p>
        </w:tc>
        <w:tc>
          <w:tcPr>
            <w:tcW w:w="2303" w:type="dxa"/>
            <w:vAlign w:val="center"/>
          </w:tcPr>
          <w:p w:rsidR="00585A79" w:rsidRPr="00B73D5A" w:rsidRDefault="00585A79" w:rsidP="00067D90">
            <w:pPr>
              <w:rPr>
                <w:sz w:val="20"/>
                <w:szCs w:val="20"/>
              </w:rPr>
            </w:pPr>
            <w:r w:rsidRPr="00B73D5A">
              <w:rPr>
                <w:sz w:val="20"/>
                <w:szCs w:val="20"/>
              </w:rPr>
              <w:lastRenderedPageBreak/>
              <w:t>1 – mõju eeltoodud tingimustele puudub või on negatiivne</w:t>
            </w:r>
          </w:p>
          <w:p w:rsidR="00585A79" w:rsidRPr="00B73D5A" w:rsidRDefault="00585A79" w:rsidP="00067D90">
            <w:pPr>
              <w:rPr>
                <w:sz w:val="20"/>
                <w:szCs w:val="20"/>
              </w:rPr>
            </w:pPr>
          </w:p>
          <w:p w:rsidR="00585A79" w:rsidRPr="00B73D5A" w:rsidRDefault="00585A79" w:rsidP="00067D90">
            <w:pPr>
              <w:rPr>
                <w:sz w:val="20"/>
                <w:szCs w:val="20"/>
              </w:rPr>
            </w:pPr>
            <w:r w:rsidRPr="00B73D5A">
              <w:rPr>
                <w:sz w:val="20"/>
                <w:szCs w:val="20"/>
              </w:rPr>
              <w:t xml:space="preserve">10 – projekt mõjutab </w:t>
            </w:r>
            <w:r w:rsidRPr="00B73D5A">
              <w:rPr>
                <w:sz w:val="20"/>
                <w:szCs w:val="20"/>
              </w:rPr>
              <w:lastRenderedPageBreak/>
              <w:t>positiivselt kõiki kolme tingimust</w:t>
            </w:r>
          </w:p>
        </w:tc>
      </w:tr>
      <w:tr w:rsidR="00585A79" w:rsidTr="00067D90">
        <w:tc>
          <w:tcPr>
            <w:tcW w:w="1276" w:type="dxa"/>
            <w:vMerge/>
            <w:vAlign w:val="center"/>
          </w:tcPr>
          <w:p w:rsidR="00585A79" w:rsidRPr="00B73D5A" w:rsidRDefault="00585A79" w:rsidP="00067D90">
            <w:pPr>
              <w:rPr>
                <w:sz w:val="20"/>
                <w:szCs w:val="20"/>
              </w:rPr>
            </w:pPr>
          </w:p>
        </w:tc>
        <w:tc>
          <w:tcPr>
            <w:tcW w:w="2268" w:type="dxa"/>
            <w:vAlign w:val="center"/>
          </w:tcPr>
          <w:p w:rsidR="00585A79" w:rsidRPr="00B73D5A" w:rsidRDefault="00585A79" w:rsidP="00067D90">
            <w:pPr>
              <w:rPr>
                <w:sz w:val="20"/>
                <w:szCs w:val="20"/>
              </w:rPr>
            </w:pPr>
            <w:r w:rsidRPr="00B73D5A">
              <w:rPr>
                <w:sz w:val="20"/>
                <w:szCs w:val="20"/>
              </w:rPr>
              <w:t>Projekti mõju väikeettevõtlusele – 20% hindest</w:t>
            </w:r>
          </w:p>
        </w:tc>
        <w:tc>
          <w:tcPr>
            <w:tcW w:w="3257" w:type="dxa"/>
            <w:vAlign w:val="center"/>
          </w:tcPr>
          <w:p w:rsidR="00585A79" w:rsidRPr="00B73D5A" w:rsidRDefault="00585A79" w:rsidP="00067D90">
            <w:pPr>
              <w:pStyle w:val="Loendilik"/>
              <w:numPr>
                <w:ilvl w:val="0"/>
                <w:numId w:val="36"/>
              </w:numPr>
              <w:rPr>
                <w:sz w:val="20"/>
                <w:szCs w:val="20"/>
              </w:rPr>
            </w:pPr>
            <w:r w:rsidRPr="00B73D5A">
              <w:rPr>
                <w:sz w:val="20"/>
                <w:szCs w:val="20"/>
              </w:rPr>
              <w:t>Kas projekt toetab KIKO piirkonnaspetsiifilisel ressursil tuginevat väikeettevõtluse arengut</w:t>
            </w:r>
          </w:p>
          <w:p w:rsidR="00585A79" w:rsidRPr="00B73D5A" w:rsidRDefault="00585A79" w:rsidP="00067D90">
            <w:pPr>
              <w:pStyle w:val="Loendilik"/>
              <w:numPr>
                <w:ilvl w:val="0"/>
                <w:numId w:val="36"/>
              </w:numPr>
              <w:rPr>
                <w:sz w:val="20"/>
                <w:szCs w:val="20"/>
              </w:rPr>
            </w:pPr>
            <w:r w:rsidRPr="00B73D5A">
              <w:rPr>
                <w:sz w:val="20"/>
                <w:szCs w:val="20"/>
              </w:rPr>
              <w:t>Kas projekti tulemusena tekib piirkon</w:t>
            </w:r>
            <w:r w:rsidR="00606E79" w:rsidRPr="00B73D5A">
              <w:rPr>
                <w:sz w:val="20"/>
                <w:szCs w:val="20"/>
              </w:rPr>
              <w:t>n</w:t>
            </w:r>
            <w:r w:rsidRPr="00B73D5A">
              <w:rPr>
                <w:sz w:val="20"/>
                <w:szCs w:val="20"/>
              </w:rPr>
              <w:t>a</w:t>
            </w:r>
            <w:r w:rsidR="00606E79" w:rsidRPr="00B73D5A">
              <w:rPr>
                <w:sz w:val="20"/>
                <w:szCs w:val="20"/>
              </w:rPr>
              <w:t>s</w:t>
            </w:r>
            <w:r w:rsidRPr="00B73D5A">
              <w:rPr>
                <w:sz w:val="20"/>
                <w:szCs w:val="20"/>
              </w:rPr>
              <w:t xml:space="preserve"> uusi tooteid või teenuseid</w:t>
            </w:r>
          </w:p>
          <w:p w:rsidR="00585A79" w:rsidRPr="00B73D5A" w:rsidRDefault="00585A79" w:rsidP="00067D90">
            <w:pPr>
              <w:pStyle w:val="Loendilik"/>
              <w:numPr>
                <w:ilvl w:val="0"/>
                <w:numId w:val="36"/>
              </w:numPr>
              <w:rPr>
                <w:sz w:val="20"/>
                <w:szCs w:val="20"/>
              </w:rPr>
            </w:pPr>
            <w:r w:rsidRPr="00B73D5A">
              <w:rPr>
                <w:sz w:val="20"/>
                <w:szCs w:val="20"/>
              </w:rPr>
              <w:t>Kas projekti raames luuakse uusi töökohti KIKO piirkonda</w:t>
            </w:r>
          </w:p>
        </w:tc>
        <w:tc>
          <w:tcPr>
            <w:tcW w:w="2303" w:type="dxa"/>
            <w:vAlign w:val="center"/>
          </w:tcPr>
          <w:p w:rsidR="00585A79" w:rsidRPr="00B73D5A" w:rsidRDefault="00585A79" w:rsidP="00067D90">
            <w:pPr>
              <w:rPr>
                <w:sz w:val="20"/>
                <w:szCs w:val="20"/>
              </w:rPr>
            </w:pPr>
            <w:r w:rsidRPr="00B73D5A">
              <w:rPr>
                <w:sz w:val="20"/>
                <w:szCs w:val="20"/>
              </w:rPr>
              <w:t>1 – projekt omab väikeettevõtluse arengule negatiivset või neutraalset mõju</w:t>
            </w:r>
          </w:p>
          <w:p w:rsidR="00585A79" w:rsidRPr="00B73D5A" w:rsidRDefault="00585A79" w:rsidP="00067D90">
            <w:pPr>
              <w:rPr>
                <w:sz w:val="20"/>
                <w:szCs w:val="20"/>
              </w:rPr>
            </w:pPr>
          </w:p>
          <w:p w:rsidR="00585A79" w:rsidRPr="00B73D5A" w:rsidRDefault="00585A79" w:rsidP="00067D90">
            <w:pPr>
              <w:rPr>
                <w:sz w:val="20"/>
                <w:szCs w:val="20"/>
              </w:rPr>
            </w:pPr>
            <w:r w:rsidRPr="00B73D5A">
              <w:rPr>
                <w:sz w:val="20"/>
                <w:szCs w:val="20"/>
              </w:rPr>
              <w:t>10 – projekt mõjutab positiivselt kõiki kolme tingimust</w:t>
            </w:r>
          </w:p>
        </w:tc>
      </w:tr>
      <w:tr w:rsidR="00585A79" w:rsidTr="00067D90">
        <w:tc>
          <w:tcPr>
            <w:tcW w:w="1276" w:type="dxa"/>
            <w:vMerge w:val="restart"/>
            <w:textDirection w:val="tbRl"/>
            <w:vAlign w:val="center"/>
          </w:tcPr>
          <w:p w:rsidR="00585A79" w:rsidRPr="00B73D5A" w:rsidRDefault="00585A79" w:rsidP="00067D90">
            <w:pPr>
              <w:ind w:left="113" w:right="113"/>
              <w:rPr>
                <w:sz w:val="20"/>
                <w:szCs w:val="20"/>
              </w:rPr>
            </w:pPr>
            <w:r w:rsidRPr="00B73D5A">
              <w:rPr>
                <w:sz w:val="20"/>
                <w:szCs w:val="20"/>
              </w:rPr>
              <w:t>Projekti tehnilise ettevalmistuse kvaliteet</w:t>
            </w:r>
          </w:p>
        </w:tc>
        <w:tc>
          <w:tcPr>
            <w:tcW w:w="2268" w:type="dxa"/>
            <w:vAlign w:val="center"/>
          </w:tcPr>
          <w:p w:rsidR="00585A79" w:rsidRPr="00B73D5A" w:rsidRDefault="00585A79" w:rsidP="00067D90">
            <w:pPr>
              <w:rPr>
                <w:sz w:val="20"/>
                <w:szCs w:val="20"/>
              </w:rPr>
            </w:pPr>
            <w:r w:rsidRPr="00B73D5A">
              <w:rPr>
                <w:sz w:val="20"/>
                <w:szCs w:val="20"/>
              </w:rPr>
              <w:t>Projekti ettevalmistuse kvaliteet – 10% hindest</w:t>
            </w:r>
            <w:r w:rsidRPr="00B73D5A">
              <w:rPr>
                <w:rStyle w:val="Allmrkuseviide"/>
                <w:sz w:val="20"/>
                <w:szCs w:val="20"/>
              </w:rPr>
              <w:footnoteReference w:id="17"/>
            </w:r>
          </w:p>
        </w:tc>
        <w:tc>
          <w:tcPr>
            <w:tcW w:w="3257" w:type="dxa"/>
            <w:vAlign w:val="center"/>
          </w:tcPr>
          <w:p w:rsidR="00585A79" w:rsidRPr="00B73D5A" w:rsidRDefault="00585A79" w:rsidP="00067D90">
            <w:pPr>
              <w:pStyle w:val="Loendilik"/>
              <w:numPr>
                <w:ilvl w:val="0"/>
                <w:numId w:val="37"/>
              </w:numPr>
              <w:rPr>
                <w:sz w:val="20"/>
                <w:szCs w:val="20"/>
              </w:rPr>
            </w:pPr>
            <w:r w:rsidRPr="00B73D5A">
              <w:rPr>
                <w:sz w:val="20"/>
                <w:szCs w:val="20"/>
              </w:rPr>
              <w:t>Kas eelarve on selge, arusaadav ja läbipaistev</w:t>
            </w:r>
          </w:p>
          <w:p w:rsidR="00585A79" w:rsidRPr="00B73D5A" w:rsidRDefault="00585A79" w:rsidP="00067D90">
            <w:pPr>
              <w:pStyle w:val="Loendilik"/>
              <w:numPr>
                <w:ilvl w:val="0"/>
                <w:numId w:val="37"/>
              </w:numPr>
              <w:rPr>
                <w:sz w:val="20"/>
                <w:szCs w:val="20"/>
              </w:rPr>
            </w:pPr>
            <w:r w:rsidRPr="00B73D5A">
              <w:rPr>
                <w:sz w:val="20"/>
                <w:szCs w:val="20"/>
              </w:rPr>
              <w:t>Kas taotlus on täielikult komplekteeritud ja korrektselt koostatud</w:t>
            </w:r>
          </w:p>
          <w:p w:rsidR="00585A79" w:rsidRPr="00B73D5A" w:rsidRDefault="00585A79" w:rsidP="00067D90">
            <w:pPr>
              <w:pStyle w:val="Loendilik"/>
              <w:numPr>
                <w:ilvl w:val="0"/>
                <w:numId w:val="37"/>
              </w:numPr>
              <w:rPr>
                <w:sz w:val="20"/>
                <w:szCs w:val="20"/>
              </w:rPr>
            </w:pPr>
            <w:r w:rsidRPr="00B73D5A">
              <w:rPr>
                <w:sz w:val="20"/>
                <w:szCs w:val="20"/>
              </w:rPr>
              <w:t>Projektis on esitatud kõik vajalikud load, litsentsid, jm dokumendid</w:t>
            </w:r>
          </w:p>
        </w:tc>
        <w:tc>
          <w:tcPr>
            <w:tcW w:w="2303" w:type="dxa"/>
            <w:vAlign w:val="center"/>
          </w:tcPr>
          <w:p w:rsidR="00585A79" w:rsidRPr="00B73D5A" w:rsidRDefault="00585A79" w:rsidP="00067D90">
            <w:pPr>
              <w:rPr>
                <w:sz w:val="20"/>
                <w:szCs w:val="20"/>
              </w:rPr>
            </w:pPr>
            <w:r w:rsidRPr="00B73D5A">
              <w:rPr>
                <w:sz w:val="20"/>
                <w:szCs w:val="20"/>
              </w:rPr>
              <w:t>1 – eelarve pole usaldusväärne, taotlus on puudulik, vajalikke lube ja teisi dokumente ei ole</w:t>
            </w:r>
          </w:p>
          <w:p w:rsidR="00585A79" w:rsidRPr="00B73D5A" w:rsidRDefault="00585A79" w:rsidP="00067D90">
            <w:pPr>
              <w:rPr>
                <w:sz w:val="20"/>
                <w:szCs w:val="20"/>
              </w:rPr>
            </w:pPr>
          </w:p>
          <w:p w:rsidR="00585A79" w:rsidRPr="00B73D5A" w:rsidRDefault="00585A79" w:rsidP="00067D90">
            <w:pPr>
              <w:rPr>
                <w:sz w:val="20"/>
                <w:szCs w:val="20"/>
              </w:rPr>
            </w:pPr>
          </w:p>
          <w:p w:rsidR="00585A79" w:rsidRPr="00B73D5A" w:rsidRDefault="00585A79" w:rsidP="00067D90">
            <w:pPr>
              <w:rPr>
                <w:sz w:val="20"/>
                <w:szCs w:val="20"/>
              </w:rPr>
            </w:pPr>
            <w:r w:rsidRPr="00B73D5A">
              <w:rPr>
                <w:sz w:val="20"/>
                <w:szCs w:val="20"/>
              </w:rPr>
              <w:t>10 – projekti eelarve on selge ja läbipaistev, taotlus on täielikult komplekteeritud ja arusaadav, vajalikul load ja dokumendid on lisatud</w:t>
            </w:r>
          </w:p>
        </w:tc>
      </w:tr>
      <w:tr w:rsidR="00585A79" w:rsidTr="00067D90">
        <w:tc>
          <w:tcPr>
            <w:tcW w:w="1276" w:type="dxa"/>
            <w:vMerge/>
            <w:vAlign w:val="center"/>
          </w:tcPr>
          <w:p w:rsidR="00585A79" w:rsidRPr="00B73D5A" w:rsidRDefault="00585A79" w:rsidP="00067D90">
            <w:pPr>
              <w:rPr>
                <w:sz w:val="20"/>
                <w:szCs w:val="20"/>
              </w:rPr>
            </w:pPr>
          </w:p>
        </w:tc>
        <w:tc>
          <w:tcPr>
            <w:tcW w:w="2268" w:type="dxa"/>
            <w:vAlign w:val="center"/>
          </w:tcPr>
          <w:p w:rsidR="00585A79" w:rsidRPr="00B73D5A" w:rsidRDefault="00585A79" w:rsidP="00067D90">
            <w:pPr>
              <w:rPr>
                <w:sz w:val="20"/>
                <w:szCs w:val="20"/>
              </w:rPr>
            </w:pPr>
            <w:r w:rsidRPr="00B73D5A">
              <w:rPr>
                <w:sz w:val="20"/>
                <w:szCs w:val="20"/>
              </w:rPr>
              <w:t>Projekti teostatavus – 30% hindest</w:t>
            </w:r>
            <w:r w:rsidRPr="00B73D5A">
              <w:rPr>
                <w:rStyle w:val="Allmrkuseviide"/>
                <w:sz w:val="20"/>
                <w:szCs w:val="20"/>
              </w:rPr>
              <w:footnoteReference w:id="18"/>
            </w:r>
          </w:p>
        </w:tc>
        <w:tc>
          <w:tcPr>
            <w:tcW w:w="3257" w:type="dxa"/>
            <w:vAlign w:val="center"/>
          </w:tcPr>
          <w:p w:rsidR="00FD22E1" w:rsidRPr="00FD22E1" w:rsidRDefault="00585A79" w:rsidP="00FD22E1">
            <w:pPr>
              <w:pStyle w:val="Loendilik"/>
              <w:numPr>
                <w:ilvl w:val="0"/>
                <w:numId w:val="38"/>
              </w:numPr>
              <w:rPr>
                <w:b/>
                <w:sz w:val="20"/>
                <w:szCs w:val="20"/>
              </w:rPr>
            </w:pPr>
            <w:r w:rsidRPr="00B73D5A">
              <w:rPr>
                <w:sz w:val="20"/>
                <w:szCs w:val="20"/>
              </w:rPr>
              <w:t>Kas projekti taotleja on usaldusväärne (olemasoleva majandusliku võimekuse ja kogemusega, pole esitanud valeandmeid</w:t>
            </w:r>
            <w:r w:rsidR="00542AE0" w:rsidRPr="00B73D5A">
              <w:rPr>
                <w:sz w:val="20"/>
                <w:szCs w:val="20"/>
              </w:rPr>
              <w:t>, pole elluviimata jäetud taotlusi</w:t>
            </w:r>
            <w:r w:rsidRPr="00B73D5A">
              <w:rPr>
                <w:sz w:val="20"/>
                <w:szCs w:val="20"/>
              </w:rPr>
              <w:t>)</w:t>
            </w:r>
            <w:r w:rsidR="00FD22E1" w:rsidRPr="00FD22E1">
              <w:rPr>
                <w:b/>
                <w:color w:val="C00000"/>
                <w:sz w:val="20"/>
                <w:szCs w:val="20"/>
              </w:rPr>
              <w:t xml:space="preserve"> kirjutada lahti mitu punkti läheb maha</w:t>
            </w:r>
          </w:p>
          <w:p w:rsidR="00585A79" w:rsidRPr="00FD22E1" w:rsidRDefault="00FD22E1" w:rsidP="00FD22E1">
            <w:pPr>
              <w:pStyle w:val="Loendilik"/>
              <w:numPr>
                <w:ilvl w:val="0"/>
                <w:numId w:val="38"/>
              </w:numPr>
              <w:rPr>
                <w:b/>
                <w:sz w:val="20"/>
                <w:szCs w:val="20"/>
              </w:rPr>
            </w:pPr>
            <w:r w:rsidRPr="00FD22E1">
              <w:rPr>
                <w:b/>
                <w:color w:val="C00000"/>
                <w:sz w:val="20"/>
                <w:szCs w:val="20"/>
              </w:rPr>
              <w:t>Jätkusuutlikkus – kuidas edasi majandab</w:t>
            </w:r>
          </w:p>
          <w:p w:rsidR="00585A79" w:rsidRPr="00B73D5A" w:rsidRDefault="00585A79" w:rsidP="00067D90">
            <w:pPr>
              <w:pStyle w:val="Loendilik"/>
              <w:numPr>
                <w:ilvl w:val="0"/>
                <w:numId w:val="38"/>
              </w:numPr>
              <w:rPr>
                <w:sz w:val="20"/>
                <w:szCs w:val="20"/>
              </w:rPr>
            </w:pPr>
            <w:r w:rsidRPr="00B73D5A">
              <w:rPr>
                <w:sz w:val="20"/>
                <w:szCs w:val="20"/>
              </w:rPr>
              <w:t>Kas projekti sisulised tegevused on arusaadavalt lahti kirjutatud</w:t>
            </w:r>
          </w:p>
          <w:p w:rsidR="00585A79" w:rsidRPr="00B73D5A" w:rsidRDefault="00585A79" w:rsidP="00067D90">
            <w:pPr>
              <w:pStyle w:val="Loendilik"/>
              <w:numPr>
                <w:ilvl w:val="0"/>
                <w:numId w:val="38"/>
              </w:numPr>
              <w:rPr>
                <w:sz w:val="20"/>
                <w:szCs w:val="20"/>
              </w:rPr>
            </w:pPr>
            <w:r w:rsidRPr="00B73D5A">
              <w:rPr>
                <w:sz w:val="20"/>
                <w:szCs w:val="20"/>
              </w:rPr>
              <w:t>Kas on selgelt välja toodud projekti tulemused ja väljundid</w:t>
            </w:r>
          </w:p>
        </w:tc>
        <w:tc>
          <w:tcPr>
            <w:tcW w:w="2303" w:type="dxa"/>
            <w:vAlign w:val="center"/>
          </w:tcPr>
          <w:p w:rsidR="00585A79" w:rsidRPr="00B73D5A" w:rsidRDefault="00585A79" w:rsidP="00067D90">
            <w:pPr>
              <w:rPr>
                <w:sz w:val="20"/>
                <w:szCs w:val="20"/>
              </w:rPr>
            </w:pPr>
            <w:r w:rsidRPr="00B73D5A">
              <w:rPr>
                <w:sz w:val="20"/>
                <w:szCs w:val="20"/>
              </w:rPr>
              <w:t>1 – taotleja pole usaldusväärne, projekti kirjeldus segane ja tulemusi pole välja toodud</w:t>
            </w:r>
          </w:p>
          <w:p w:rsidR="00585A79" w:rsidRPr="00B73D5A" w:rsidRDefault="00585A79" w:rsidP="00067D90">
            <w:pPr>
              <w:rPr>
                <w:sz w:val="20"/>
                <w:szCs w:val="20"/>
              </w:rPr>
            </w:pPr>
          </w:p>
          <w:p w:rsidR="00585A79" w:rsidRPr="00B73D5A" w:rsidRDefault="00585A79" w:rsidP="00067D90">
            <w:pPr>
              <w:rPr>
                <w:sz w:val="20"/>
                <w:szCs w:val="20"/>
              </w:rPr>
            </w:pPr>
          </w:p>
          <w:p w:rsidR="00585A79" w:rsidRPr="00B73D5A" w:rsidRDefault="00585A79" w:rsidP="00067D90">
            <w:pPr>
              <w:rPr>
                <w:sz w:val="20"/>
                <w:szCs w:val="20"/>
              </w:rPr>
            </w:pPr>
            <w:r w:rsidRPr="00B73D5A">
              <w:rPr>
                <w:sz w:val="20"/>
                <w:szCs w:val="20"/>
              </w:rPr>
              <w:t>10 – projekti taotleja on usaldusväärne, projekt lahti kirjutatud arusaadavalt ning tulemused on selgelt välja toodud</w:t>
            </w:r>
          </w:p>
        </w:tc>
      </w:tr>
    </w:tbl>
    <w:p w:rsidR="00585A79" w:rsidRDefault="00585A79" w:rsidP="002F5ABD">
      <w:pPr>
        <w:spacing w:after="0" w:line="240" w:lineRule="auto"/>
      </w:pPr>
    </w:p>
    <w:p w:rsidR="00585A79" w:rsidRDefault="00585A79" w:rsidP="002F5ABD">
      <w:pPr>
        <w:spacing w:after="0" w:line="240" w:lineRule="auto"/>
        <w:rPr>
          <w:b/>
          <w:i/>
        </w:rPr>
      </w:pPr>
      <w:r w:rsidRPr="003A419F">
        <w:rPr>
          <w:b/>
          <w:i/>
        </w:rPr>
        <w:t>Elukeskkonna ja kogukonna arendamise meede</w:t>
      </w:r>
    </w:p>
    <w:p w:rsidR="00067D90" w:rsidRPr="003A419F" w:rsidRDefault="00067D90" w:rsidP="002F5ABD">
      <w:pPr>
        <w:spacing w:after="0" w:line="240" w:lineRule="auto"/>
        <w:rPr>
          <w:b/>
          <w:i/>
        </w:rPr>
      </w:pPr>
    </w:p>
    <w:tbl>
      <w:tblPr>
        <w:tblStyle w:val="Kontuurtabel"/>
        <w:tblW w:w="0" w:type="auto"/>
        <w:tblInd w:w="108" w:type="dxa"/>
        <w:tblLook w:val="04A0"/>
      </w:tblPr>
      <w:tblGrid>
        <w:gridCol w:w="1276"/>
        <w:gridCol w:w="2268"/>
        <w:gridCol w:w="3257"/>
        <w:gridCol w:w="2303"/>
      </w:tblGrid>
      <w:tr w:rsidR="00585A79" w:rsidRPr="00D555DA" w:rsidTr="00067D90">
        <w:tc>
          <w:tcPr>
            <w:tcW w:w="1276" w:type="dxa"/>
            <w:vAlign w:val="center"/>
          </w:tcPr>
          <w:p w:rsidR="00585A79" w:rsidRPr="00B73D5A" w:rsidRDefault="00585A79" w:rsidP="00067D90">
            <w:pPr>
              <w:rPr>
                <w:b/>
                <w:sz w:val="20"/>
                <w:szCs w:val="20"/>
              </w:rPr>
            </w:pPr>
            <w:r w:rsidRPr="00B73D5A">
              <w:rPr>
                <w:b/>
                <w:sz w:val="20"/>
                <w:szCs w:val="20"/>
              </w:rPr>
              <w:t>Hindamise valdkond</w:t>
            </w:r>
          </w:p>
        </w:tc>
        <w:tc>
          <w:tcPr>
            <w:tcW w:w="2268" w:type="dxa"/>
            <w:vAlign w:val="center"/>
          </w:tcPr>
          <w:p w:rsidR="00585A79" w:rsidRPr="00B73D5A" w:rsidRDefault="00585A79" w:rsidP="00067D90">
            <w:pPr>
              <w:rPr>
                <w:b/>
                <w:sz w:val="20"/>
                <w:szCs w:val="20"/>
              </w:rPr>
            </w:pPr>
            <w:r w:rsidRPr="00B73D5A">
              <w:rPr>
                <w:b/>
                <w:sz w:val="20"/>
                <w:szCs w:val="20"/>
              </w:rPr>
              <w:t>Kriteerium ja osakaal</w:t>
            </w:r>
          </w:p>
        </w:tc>
        <w:tc>
          <w:tcPr>
            <w:tcW w:w="3257" w:type="dxa"/>
            <w:vAlign w:val="center"/>
          </w:tcPr>
          <w:p w:rsidR="00585A79" w:rsidRPr="00B73D5A" w:rsidRDefault="00585A79" w:rsidP="00067D90">
            <w:pPr>
              <w:rPr>
                <w:b/>
                <w:sz w:val="20"/>
                <w:szCs w:val="20"/>
              </w:rPr>
            </w:pPr>
            <w:r w:rsidRPr="00B73D5A">
              <w:rPr>
                <w:b/>
                <w:sz w:val="20"/>
                <w:szCs w:val="20"/>
              </w:rPr>
              <w:t>Selgitus</w:t>
            </w:r>
          </w:p>
        </w:tc>
        <w:tc>
          <w:tcPr>
            <w:tcW w:w="2303" w:type="dxa"/>
            <w:vAlign w:val="center"/>
          </w:tcPr>
          <w:p w:rsidR="00585A79" w:rsidRPr="00B73D5A" w:rsidRDefault="00585A79" w:rsidP="00067D90">
            <w:pPr>
              <w:rPr>
                <w:b/>
                <w:sz w:val="20"/>
                <w:szCs w:val="20"/>
              </w:rPr>
            </w:pPr>
            <w:r w:rsidRPr="00B73D5A">
              <w:rPr>
                <w:b/>
                <w:sz w:val="20"/>
                <w:szCs w:val="20"/>
              </w:rPr>
              <w:t>Hinde skaala</w:t>
            </w:r>
          </w:p>
        </w:tc>
      </w:tr>
      <w:tr w:rsidR="00585A79" w:rsidTr="00067D90">
        <w:tc>
          <w:tcPr>
            <w:tcW w:w="1276" w:type="dxa"/>
            <w:vMerge w:val="restart"/>
            <w:textDirection w:val="tbRl"/>
            <w:vAlign w:val="center"/>
          </w:tcPr>
          <w:p w:rsidR="00585A79" w:rsidRPr="00B73D5A" w:rsidRDefault="00585A79" w:rsidP="00067D90">
            <w:pPr>
              <w:ind w:left="113" w:right="113"/>
              <w:rPr>
                <w:sz w:val="20"/>
                <w:szCs w:val="20"/>
              </w:rPr>
            </w:pPr>
            <w:r w:rsidRPr="00B73D5A">
              <w:rPr>
                <w:sz w:val="20"/>
                <w:szCs w:val="20"/>
              </w:rPr>
              <w:t>Projekti mõju</w:t>
            </w:r>
          </w:p>
        </w:tc>
        <w:tc>
          <w:tcPr>
            <w:tcW w:w="2268" w:type="dxa"/>
            <w:vAlign w:val="center"/>
          </w:tcPr>
          <w:p w:rsidR="00585A79" w:rsidRPr="00B73D5A" w:rsidRDefault="00585A79" w:rsidP="00067D90">
            <w:pPr>
              <w:rPr>
                <w:sz w:val="20"/>
                <w:szCs w:val="20"/>
              </w:rPr>
            </w:pPr>
            <w:r w:rsidRPr="00B73D5A">
              <w:rPr>
                <w:sz w:val="20"/>
                <w:szCs w:val="20"/>
              </w:rPr>
              <w:t xml:space="preserve">Seos KIKO strateegiaga </w:t>
            </w:r>
            <w:r w:rsidRPr="00B73D5A">
              <w:rPr>
                <w:sz w:val="20"/>
                <w:szCs w:val="20"/>
              </w:rPr>
              <w:lastRenderedPageBreak/>
              <w:t>– 30% hindest</w:t>
            </w:r>
            <w:r w:rsidRPr="00B73D5A">
              <w:rPr>
                <w:rStyle w:val="Allmrkuseviide"/>
                <w:sz w:val="20"/>
                <w:szCs w:val="20"/>
              </w:rPr>
              <w:footnoteReference w:id="19"/>
            </w:r>
          </w:p>
        </w:tc>
        <w:tc>
          <w:tcPr>
            <w:tcW w:w="3257" w:type="dxa"/>
            <w:vAlign w:val="center"/>
          </w:tcPr>
          <w:p w:rsidR="00585A79" w:rsidRPr="00B73D5A" w:rsidRDefault="00585A79" w:rsidP="00067D90">
            <w:pPr>
              <w:pStyle w:val="Loendilik"/>
              <w:numPr>
                <w:ilvl w:val="0"/>
                <w:numId w:val="33"/>
              </w:numPr>
              <w:rPr>
                <w:sz w:val="20"/>
                <w:szCs w:val="20"/>
              </w:rPr>
            </w:pPr>
            <w:r w:rsidRPr="00B73D5A">
              <w:rPr>
                <w:sz w:val="20"/>
                <w:szCs w:val="20"/>
              </w:rPr>
              <w:lastRenderedPageBreak/>
              <w:t xml:space="preserve">Kas projekt on seotud </w:t>
            </w:r>
            <w:r w:rsidRPr="00B73D5A">
              <w:rPr>
                <w:sz w:val="20"/>
                <w:szCs w:val="20"/>
              </w:rPr>
              <w:lastRenderedPageBreak/>
              <w:t>KIKO visiooniga</w:t>
            </w:r>
          </w:p>
          <w:p w:rsidR="00585A79" w:rsidRPr="00B73D5A" w:rsidRDefault="00585A79" w:rsidP="00067D90">
            <w:pPr>
              <w:pStyle w:val="Loendilik"/>
              <w:numPr>
                <w:ilvl w:val="0"/>
                <w:numId w:val="33"/>
              </w:numPr>
              <w:rPr>
                <w:sz w:val="20"/>
                <w:szCs w:val="20"/>
              </w:rPr>
            </w:pPr>
            <w:r w:rsidRPr="00B73D5A">
              <w:rPr>
                <w:sz w:val="20"/>
                <w:szCs w:val="20"/>
              </w:rPr>
              <w:t xml:space="preserve">Kas projekt on seotud KIKO eesmärkide </w:t>
            </w:r>
            <w:r w:rsidR="00606E79" w:rsidRPr="00B73D5A">
              <w:rPr>
                <w:sz w:val="20"/>
                <w:szCs w:val="20"/>
              </w:rPr>
              <w:t>tulemus</w:t>
            </w:r>
            <w:r w:rsidRPr="00B73D5A">
              <w:rPr>
                <w:sz w:val="20"/>
                <w:szCs w:val="20"/>
              </w:rPr>
              <w:t>mõõdikutega</w:t>
            </w:r>
          </w:p>
          <w:p w:rsidR="00585A79" w:rsidRPr="00B73D5A" w:rsidRDefault="00585A79" w:rsidP="00067D90">
            <w:pPr>
              <w:pStyle w:val="Loendilik"/>
              <w:numPr>
                <w:ilvl w:val="0"/>
                <w:numId w:val="33"/>
              </w:numPr>
              <w:rPr>
                <w:sz w:val="20"/>
                <w:szCs w:val="20"/>
              </w:rPr>
            </w:pPr>
            <w:r w:rsidRPr="00B73D5A">
              <w:rPr>
                <w:sz w:val="20"/>
                <w:szCs w:val="20"/>
              </w:rPr>
              <w:t>Kas projekt on seotud KIKO meetme indikaatoritega</w:t>
            </w:r>
          </w:p>
        </w:tc>
        <w:tc>
          <w:tcPr>
            <w:tcW w:w="2303" w:type="dxa"/>
            <w:vAlign w:val="center"/>
          </w:tcPr>
          <w:p w:rsidR="00585A79" w:rsidRPr="00B73D5A" w:rsidRDefault="00585A79" w:rsidP="00067D90">
            <w:pPr>
              <w:rPr>
                <w:sz w:val="20"/>
                <w:szCs w:val="20"/>
              </w:rPr>
            </w:pPr>
            <w:r w:rsidRPr="00B73D5A">
              <w:rPr>
                <w:sz w:val="20"/>
                <w:szCs w:val="20"/>
              </w:rPr>
              <w:lastRenderedPageBreak/>
              <w:t xml:space="preserve">1 – projekt ei ole </w:t>
            </w:r>
            <w:r w:rsidRPr="00B73D5A">
              <w:rPr>
                <w:sz w:val="20"/>
                <w:szCs w:val="20"/>
              </w:rPr>
              <w:lastRenderedPageBreak/>
              <w:t>seotud KIKO strateegiaga</w:t>
            </w:r>
          </w:p>
          <w:p w:rsidR="00585A79" w:rsidRPr="00B73D5A" w:rsidRDefault="00585A79" w:rsidP="00067D90">
            <w:pPr>
              <w:rPr>
                <w:sz w:val="20"/>
                <w:szCs w:val="20"/>
              </w:rPr>
            </w:pPr>
          </w:p>
          <w:p w:rsidR="00585A79" w:rsidRPr="00B73D5A" w:rsidRDefault="00585A79" w:rsidP="00067D90">
            <w:pPr>
              <w:rPr>
                <w:sz w:val="20"/>
                <w:szCs w:val="20"/>
              </w:rPr>
            </w:pPr>
          </w:p>
          <w:p w:rsidR="00585A79" w:rsidRPr="00B73D5A" w:rsidRDefault="00585A79" w:rsidP="00067D90">
            <w:pPr>
              <w:rPr>
                <w:sz w:val="20"/>
                <w:szCs w:val="20"/>
              </w:rPr>
            </w:pPr>
            <w:r w:rsidRPr="00B73D5A">
              <w:rPr>
                <w:sz w:val="20"/>
                <w:szCs w:val="20"/>
              </w:rPr>
              <w:t>10 – projekt panustab selgelt visiooni saavutamisesse, mõjutab eesmärkide mõõdikuid ning meetme indikaatoreid</w:t>
            </w:r>
          </w:p>
        </w:tc>
      </w:tr>
      <w:tr w:rsidR="00585A79" w:rsidTr="00067D90">
        <w:tc>
          <w:tcPr>
            <w:tcW w:w="1276" w:type="dxa"/>
            <w:vMerge/>
            <w:vAlign w:val="center"/>
          </w:tcPr>
          <w:p w:rsidR="00585A79" w:rsidRPr="00B73D5A" w:rsidRDefault="00585A79" w:rsidP="00067D90">
            <w:pPr>
              <w:rPr>
                <w:sz w:val="20"/>
                <w:szCs w:val="20"/>
              </w:rPr>
            </w:pPr>
          </w:p>
        </w:tc>
        <w:tc>
          <w:tcPr>
            <w:tcW w:w="2268" w:type="dxa"/>
            <w:vAlign w:val="center"/>
          </w:tcPr>
          <w:p w:rsidR="00585A79" w:rsidRPr="00B73D5A" w:rsidRDefault="00585A79" w:rsidP="00067D90">
            <w:pPr>
              <w:rPr>
                <w:sz w:val="20"/>
                <w:szCs w:val="20"/>
              </w:rPr>
            </w:pPr>
            <w:r w:rsidRPr="00B73D5A">
              <w:rPr>
                <w:sz w:val="20"/>
                <w:szCs w:val="20"/>
              </w:rPr>
              <w:t>Projekti uuenduslikkus – 10% hindest</w:t>
            </w:r>
          </w:p>
        </w:tc>
        <w:tc>
          <w:tcPr>
            <w:tcW w:w="3257" w:type="dxa"/>
            <w:vAlign w:val="center"/>
          </w:tcPr>
          <w:p w:rsidR="00585A79" w:rsidRPr="00B73D5A" w:rsidRDefault="00585A79" w:rsidP="00067D90">
            <w:pPr>
              <w:pStyle w:val="Loendilik"/>
              <w:numPr>
                <w:ilvl w:val="0"/>
                <w:numId w:val="34"/>
              </w:numPr>
              <w:rPr>
                <w:sz w:val="20"/>
                <w:szCs w:val="20"/>
              </w:rPr>
            </w:pPr>
            <w:r w:rsidRPr="00B73D5A">
              <w:rPr>
                <w:sz w:val="20"/>
                <w:szCs w:val="20"/>
              </w:rPr>
              <w:t>Kas projekti tulemusena pakutakse KIKO piirkonnas uut toodet või teenust</w:t>
            </w:r>
          </w:p>
          <w:p w:rsidR="00585A79" w:rsidRPr="00B73D5A" w:rsidRDefault="00585A79" w:rsidP="00067D90">
            <w:pPr>
              <w:pStyle w:val="Loendilik"/>
              <w:numPr>
                <w:ilvl w:val="0"/>
                <w:numId w:val="34"/>
              </w:numPr>
              <w:rPr>
                <w:sz w:val="20"/>
                <w:szCs w:val="20"/>
              </w:rPr>
            </w:pPr>
            <w:r w:rsidRPr="00B73D5A">
              <w:rPr>
                <w:sz w:val="20"/>
                <w:szCs w:val="20"/>
              </w:rPr>
              <w:t>Kas projekti tulemusena kasutatakse tavapärasest paremat tehnoloogiat</w:t>
            </w:r>
          </w:p>
          <w:p w:rsidR="00585A79" w:rsidRPr="00B73D5A" w:rsidRDefault="00542AE0" w:rsidP="00067D90">
            <w:pPr>
              <w:pStyle w:val="Loendilik"/>
              <w:numPr>
                <w:ilvl w:val="0"/>
                <w:numId w:val="34"/>
              </w:numPr>
              <w:rPr>
                <w:sz w:val="20"/>
                <w:szCs w:val="20"/>
              </w:rPr>
            </w:pPr>
            <w:r w:rsidRPr="00B73D5A">
              <w:rPr>
                <w:sz w:val="20"/>
                <w:szCs w:val="20"/>
              </w:rPr>
              <w:t>Kas projekti tulemusena pakutav teenus või toode on suurema lisandväärtusega</w:t>
            </w:r>
          </w:p>
        </w:tc>
        <w:tc>
          <w:tcPr>
            <w:tcW w:w="2303" w:type="dxa"/>
            <w:vAlign w:val="center"/>
          </w:tcPr>
          <w:p w:rsidR="00585A79" w:rsidRPr="00B73D5A" w:rsidRDefault="00585A79" w:rsidP="00067D90">
            <w:pPr>
              <w:rPr>
                <w:sz w:val="20"/>
                <w:szCs w:val="20"/>
              </w:rPr>
            </w:pPr>
            <w:r w:rsidRPr="00B73D5A">
              <w:rPr>
                <w:sz w:val="20"/>
                <w:szCs w:val="20"/>
              </w:rPr>
              <w:t>1 – projekt ei ole uuendusliku iseloomuga</w:t>
            </w:r>
          </w:p>
          <w:p w:rsidR="00585A79" w:rsidRPr="00B73D5A" w:rsidRDefault="00585A79" w:rsidP="00067D90">
            <w:pPr>
              <w:rPr>
                <w:sz w:val="20"/>
                <w:szCs w:val="20"/>
              </w:rPr>
            </w:pPr>
          </w:p>
          <w:p w:rsidR="00585A79" w:rsidRPr="00B73D5A" w:rsidRDefault="00585A79" w:rsidP="00067D90">
            <w:pPr>
              <w:rPr>
                <w:sz w:val="20"/>
                <w:szCs w:val="20"/>
              </w:rPr>
            </w:pPr>
          </w:p>
          <w:p w:rsidR="00585A79" w:rsidRPr="00B73D5A" w:rsidRDefault="00585A79" w:rsidP="00067D90">
            <w:pPr>
              <w:rPr>
                <w:sz w:val="20"/>
                <w:szCs w:val="20"/>
              </w:rPr>
            </w:pPr>
            <w:r w:rsidRPr="00B73D5A">
              <w:rPr>
                <w:sz w:val="20"/>
                <w:szCs w:val="20"/>
              </w:rPr>
              <w:t>10 – projekt vastab kõigile kolmele tingimusele</w:t>
            </w:r>
          </w:p>
        </w:tc>
      </w:tr>
      <w:tr w:rsidR="00585A79" w:rsidTr="00067D90">
        <w:tc>
          <w:tcPr>
            <w:tcW w:w="1276" w:type="dxa"/>
            <w:vMerge/>
            <w:vAlign w:val="center"/>
          </w:tcPr>
          <w:p w:rsidR="00585A79" w:rsidRPr="00B73D5A" w:rsidRDefault="00585A79" w:rsidP="00067D90">
            <w:pPr>
              <w:rPr>
                <w:sz w:val="20"/>
                <w:szCs w:val="20"/>
              </w:rPr>
            </w:pPr>
          </w:p>
        </w:tc>
        <w:tc>
          <w:tcPr>
            <w:tcW w:w="2268" w:type="dxa"/>
            <w:vAlign w:val="center"/>
          </w:tcPr>
          <w:p w:rsidR="00585A79" w:rsidRPr="00B73D5A" w:rsidRDefault="00585A79" w:rsidP="00067D90">
            <w:pPr>
              <w:rPr>
                <w:sz w:val="20"/>
                <w:szCs w:val="20"/>
              </w:rPr>
            </w:pPr>
            <w:r w:rsidRPr="00B73D5A">
              <w:rPr>
                <w:sz w:val="20"/>
                <w:szCs w:val="20"/>
              </w:rPr>
              <w:t>Projekti mõju kogukonnale – 30% hindest</w:t>
            </w:r>
          </w:p>
        </w:tc>
        <w:tc>
          <w:tcPr>
            <w:tcW w:w="3257" w:type="dxa"/>
            <w:vAlign w:val="center"/>
          </w:tcPr>
          <w:p w:rsidR="00585A79" w:rsidRPr="00B73D5A" w:rsidRDefault="00585A79" w:rsidP="00067D90">
            <w:pPr>
              <w:pStyle w:val="Loendilik"/>
              <w:numPr>
                <w:ilvl w:val="0"/>
                <w:numId w:val="35"/>
              </w:numPr>
              <w:rPr>
                <w:sz w:val="20"/>
                <w:szCs w:val="20"/>
              </w:rPr>
            </w:pPr>
            <w:r w:rsidRPr="00B73D5A">
              <w:rPr>
                <w:sz w:val="20"/>
                <w:szCs w:val="20"/>
              </w:rPr>
              <w:t>Kas projekti tulemusena paraneb koostöö KIKO piirkonnas</w:t>
            </w:r>
          </w:p>
          <w:p w:rsidR="00585A79" w:rsidRPr="00B73D5A" w:rsidRDefault="00585A79" w:rsidP="00067D90">
            <w:pPr>
              <w:pStyle w:val="Loendilik"/>
              <w:numPr>
                <w:ilvl w:val="0"/>
                <w:numId w:val="35"/>
              </w:numPr>
              <w:rPr>
                <w:sz w:val="20"/>
                <w:szCs w:val="20"/>
              </w:rPr>
            </w:pPr>
            <w:r w:rsidRPr="00B73D5A">
              <w:rPr>
                <w:sz w:val="20"/>
                <w:szCs w:val="20"/>
              </w:rPr>
              <w:t>Kas projekti kasusaajate enamus on KIKO piirkonnast</w:t>
            </w:r>
          </w:p>
          <w:p w:rsidR="00585A79" w:rsidRPr="00B73D5A" w:rsidRDefault="00585A79" w:rsidP="00067D90">
            <w:pPr>
              <w:pStyle w:val="Loendilik"/>
              <w:numPr>
                <w:ilvl w:val="0"/>
                <w:numId w:val="35"/>
              </w:numPr>
              <w:rPr>
                <w:sz w:val="20"/>
                <w:szCs w:val="20"/>
              </w:rPr>
            </w:pPr>
            <w:r w:rsidRPr="00B73D5A">
              <w:rPr>
                <w:sz w:val="20"/>
                <w:szCs w:val="20"/>
              </w:rPr>
              <w:t>Kas projekt toetab kodanikuühiskonna terviklikku arengut KIKO piirkonnas</w:t>
            </w:r>
          </w:p>
        </w:tc>
        <w:tc>
          <w:tcPr>
            <w:tcW w:w="2303" w:type="dxa"/>
            <w:vAlign w:val="center"/>
          </w:tcPr>
          <w:p w:rsidR="00585A79" w:rsidRPr="00B73D5A" w:rsidRDefault="00585A79" w:rsidP="00067D90">
            <w:pPr>
              <w:rPr>
                <w:sz w:val="20"/>
                <w:szCs w:val="20"/>
              </w:rPr>
            </w:pPr>
            <w:r w:rsidRPr="00B73D5A">
              <w:rPr>
                <w:sz w:val="20"/>
                <w:szCs w:val="20"/>
              </w:rPr>
              <w:t>1 – mõju eeltoodud tingimustele puudub või on negatiivne</w:t>
            </w:r>
          </w:p>
          <w:p w:rsidR="00585A79" w:rsidRPr="00B73D5A" w:rsidRDefault="00585A79" w:rsidP="00067D90">
            <w:pPr>
              <w:rPr>
                <w:sz w:val="20"/>
                <w:szCs w:val="20"/>
              </w:rPr>
            </w:pPr>
          </w:p>
          <w:p w:rsidR="00585A79" w:rsidRPr="00B73D5A" w:rsidRDefault="00585A79" w:rsidP="00067D90">
            <w:pPr>
              <w:rPr>
                <w:sz w:val="20"/>
                <w:szCs w:val="20"/>
              </w:rPr>
            </w:pPr>
            <w:r w:rsidRPr="00B73D5A">
              <w:rPr>
                <w:sz w:val="20"/>
                <w:szCs w:val="20"/>
              </w:rPr>
              <w:t>10 – projekt mõjutab positiivselt kõiki kolme tingimust</w:t>
            </w:r>
          </w:p>
        </w:tc>
      </w:tr>
      <w:tr w:rsidR="00585A79" w:rsidTr="00067D90">
        <w:tc>
          <w:tcPr>
            <w:tcW w:w="1276" w:type="dxa"/>
            <w:vMerge/>
            <w:vAlign w:val="center"/>
          </w:tcPr>
          <w:p w:rsidR="00585A79" w:rsidRPr="00B73D5A" w:rsidRDefault="00585A79" w:rsidP="00067D90">
            <w:pPr>
              <w:rPr>
                <w:sz w:val="20"/>
                <w:szCs w:val="20"/>
              </w:rPr>
            </w:pPr>
          </w:p>
        </w:tc>
        <w:tc>
          <w:tcPr>
            <w:tcW w:w="2268" w:type="dxa"/>
            <w:vAlign w:val="center"/>
          </w:tcPr>
          <w:p w:rsidR="00585A79" w:rsidRPr="00B73D5A" w:rsidRDefault="00585A79" w:rsidP="00067D90">
            <w:pPr>
              <w:rPr>
                <w:sz w:val="20"/>
                <w:szCs w:val="20"/>
              </w:rPr>
            </w:pPr>
            <w:r w:rsidRPr="00B73D5A">
              <w:rPr>
                <w:sz w:val="20"/>
                <w:szCs w:val="20"/>
              </w:rPr>
              <w:t>Projekti mõju väikeettevõtlusele – 10% hindest</w:t>
            </w:r>
          </w:p>
        </w:tc>
        <w:tc>
          <w:tcPr>
            <w:tcW w:w="3257" w:type="dxa"/>
            <w:vAlign w:val="center"/>
          </w:tcPr>
          <w:p w:rsidR="00585A79" w:rsidRPr="00B73D5A" w:rsidRDefault="00585A79" w:rsidP="00067D90">
            <w:pPr>
              <w:pStyle w:val="Loendilik"/>
              <w:numPr>
                <w:ilvl w:val="0"/>
                <w:numId w:val="36"/>
              </w:numPr>
              <w:rPr>
                <w:sz w:val="20"/>
                <w:szCs w:val="20"/>
              </w:rPr>
            </w:pPr>
            <w:r w:rsidRPr="00B73D5A">
              <w:rPr>
                <w:sz w:val="20"/>
                <w:szCs w:val="20"/>
              </w:rPr>
              <w:t>Kas projekt toetab KIKO piirkonnaspetsiifilisel ressursil tuginevat väikeettevõtluse arengut</w:t>
            </w:r>
          </w:p>
          <w:p w:rsidR="00585A79" w:rsidRPr="00B73D5A" w:rsidRDefault="00585A79" w:rsidP="00067D90">
            <w:pPr>
              <w:pStyle w:val="Loendilik"/>
              <w:numPr>
                <w:ilvl w:val="0"/>
                <w:numId w:val="36"/>
              </w:numPr>
              <w:rPr>
                <w:sz w:val="20"/>
                <w:szCs w:val="20"/>
              </w:rPr>
            </w:pPr>
            <w:r w:rsidRPr="00B73D5A">
              <w:rPr>
                <w:sz w:val="20"/>
                <w:szCs w:val="20"/>
              </w:rPr>
              <w:t>Kas projekti tulemusena tekib piirkon</w:t>
            </w:r>
            <w:r w:rsidR="00542AE0" w:rsidRPr="00B73D5A">
              <w:rPr>
                <w:sz w:val="20"/>
                <w:szCs w:val="20"/>
              </w:rPr>
              <w:t>nas</w:t>
            </w:r>
            <w:r w:rsidRPr="00B73D5A">
              <w:rPr>
                <w:sz w:val="20"/>
                <w:szCs w:val="20"/>
              </w:rPr>
              <w:t xml:space="preserve"> uusi tooteid või teenuseid</w:t>
            </w:r>
          </w:p>
          <w:p w:rsidR="00585A79" w:rsidRPr="00B73D5A" w:rsidRDefault="00585A79" w:rsidP="00067D90">
            <w:pPr>
              <w:pStyle w:val="Loendilik"/>
              <w:numPr>
                <w:ilvl w:val="0"/>
                <w:numId w:val="36"/>
              </w:numPr>
              <w:rPr>
                <w:sz w:val="20"/>
                <w:szCs w:val="20"/>
              </w:rPr>
            </w:pPr>
            <w:r w:rsidRPr="00B73D5A">
              <w:rPr>
                <w:sz w:val="20"/>
                <w:szCs w:val="20"/>
              </w:rPr>
              <w:t>Kas projekti raames luuakse uusi töökohti KIKO piirkonda</w:t>
            </w:r>
          </w:p>
        </w:tc>
        <w:tc>
          <w:tcPr>
            <w:tcW w:w="2303" w:type="dxa"/>
            <w:vAlign w:val="center"/>
          </w:tcPr>
          <w:p w:rsidR="00585A79" w:rsidRPr="00B73D5A" w:rsidRDefault="00585A79" w:rsidP="00067D90">
            <w:pPr>
              <w:rPr>
                <w:sz w:val="20"/>
                <w:szCs w:val="20"/>
              </w:rPr>
            </w:pPr>
            <w:r w:rsidRPr="00B73D5A">
              <w:rPr>
                <w:sz w:val="20"/>
                <w:szCs w:val="20"/>
              </w:rPr>
              <w:t>1 – projekt omab väikeettevõtluse arengule negatiivset või neutraalset mõju</w:t>
            </w:r>
          </w:p>
          <w:p w:rsidR="00585A79" w:rsidRPr="00B73D5A" w:rsidRDefault="00585A79" w:rsidP="00067D90">
            <w:pPr>
              <w:rPr>
                <w:sz w:val="20"/>
                <w:szCs w:val="20"/>
              </w:rPr>
            </w:pPr>
          </w:p>
          <w:p w:rsidR="00585A79" w:rsidRPr="00B73D5A" w:rsidRDefault="00585A79" w:rsidP="00067D90">
            <w:pPr>
              <w:rPr>
                <w:sz w:val="20"/>
                <w:szCs w:val="20"/>
              </w:rPr>
            </w:pPr>
            <w:r w:rsidRPr="00B73D5A">
              <w:rPr>
                <w:sz w:val="20"/>
                <w:szCs w:val="20"/>
              </w:rPr>
              <w:t>10 – projekt mõjutab positiivselt kõiki kolme tingimust</w:t>
            </w:r>
          </w:p>
        </w:tc>
      </w:tr>
      <w:tr w:rsidR="00585A79" w:rsidTr="00067D90">
        <w:tc>
          <w:tcPr>
            <w:tcW w:w="1276" w:type="dxa"/>
            <w:vMerge w:val="restart"/>
            <w:textDirection w:val="tbRl"/>
            <w:vAlign w:val="center"/>
          </w:tcPr>
          <w:p w:rsidR="00585A79" w:rsidRPr="00B73D5A" w:rsidRDefault="00585A79" w:rsidP="00067D90">
            <w:pPr>
              <w:ind w:left="113" w:right="113"/>
              <w:rPr>
                <w:sz w:val="20"/>
                <w:szCs w:val="20"/>
              </w:rPr>
            </w:pPr>
            <w:r w:rsidRPr="00B73D5A">
              <w:rPr>
                <w:sz w:val="20"/>
                <w:szCs w:val="20"/>
              </w:rPr>
              <w:t>Projekti tehnilise ettevalmistuse kvaliteet</w:t>
            </w:r>
          </w:p>
        </w:tc>
        <w:tc>
          <w:tcPr>
            <w:tcW w:w="2268" w:type="dxa"/>
            <w:vAlign w:val="center"/>
          </w:tcPr>
          <w:p w:rsidR="00585A79" w:rsidRPr="00B73D5A" w:rsidRDefault="00585A79" w:rsidP="00067D90">
            <w:pPr>
              <w:rPr>
                <w:sz w:val="20"/>
                <w:szCs w:val="20"/>
              </w:rPr>
            </w:pPr>
            <w:r w:rsidRPr="00B73D5A">
              <w:rPr>
                <w:sz w:val="20"/>
                <w:szCs w:val="20"/>
              </w:rPr>
              <w:t>Projekti ettevalmistuse kvaliteet – 10% hindest</w:t>
            </w:r>
            <w:r w:rsidRPr="00B73D5A">
              <w:rPr>
                <w:rStyle w:val="Allmrkuseviide"/>
                <w:sz w:val="20"/>
                <w:szCs w:val="20"/>
              </w:rPr>
              <w:footnoteReference w:id="20"/>
            </w:r>
          </w:p>
        </w:tc>
        <w:tc>
          <w:tcPr>
            <w:tcW w:w="3257" w:type="dxa"/>
            <w:vAlign w:val="center"/>
          </w:tcPr>
          <w:p w:rsidR="00585A79" w:rsidRPr="00B73D5A" w:rsidRDefault="00585A79" w:rsidP="00067D90">
            <w:pPr>
              <w:pStyle w:val="Loendilik"/>
              <w:numPr>
                <w:ilvl w:val="0"/>
                <w:numId w:val="37"/>
              </w:numPr>
              <w:rPr>
                <w:sz w:val="20"/>
                <w:szCs w:val="20"/>
              </w:rPr>
            </w:pPr>
            <w:r w:rsidRPr="00B73D5A">
              <w:rPr>
                <w:sz w:val="20"/>
                <w:szCs w:val="20"/>
              </w:rPr>
              <w:t>Kas eelarve on selge, arusaadav ja läbipaistev</w:t>
            </w:r>
          </w:p>
          <w:p w:rsidR="00585A79" w:rsidRPr="00B73D5A" w:rsidRDefault="00585A79" w:rsidP="00067D90">
            <w:pPr>
              <w:pStyle w:val="Loendilik"/>
              <w:numPr>
                <w:ilvl w:val="0"/>
                <w:numId w:val="37"/>
              </w:numPr>
              <w:rPr>
                <w:sz w:val="20"/>
                <w:szCs w:val="20"/>
              </w:rPr>
            </w:pPr>
            <w:r w:rsidRPr="00B73D5A">
              <w:rPr>
                <w:sz w:val="20"/>
                <w:szCs w:val="20"/>
              </w:rPr>
              <w:t>Kas taotlus on täielikult komplekteeritud ja arusaadavalt koostatud</w:t>
            </w:r>
          </w:p>
          <w:p w:rsidR="00585A79" w:rsidRPr="00B73D5A" w:rsidRDefault="00585A79" w:rsidP="00067D90">
            <w:pPr>
              <w:pStyle w:val="Loendilik"/>
              <w:numPr>
                <w:ilvl w:val="0"/>
                <w:numId w:val="37"/>
              </w:numPr>
              <w:rPr>
                <w:sz w:val="20"/>
                <w:szCs w:val="20"/>
              </w:rPr>
            </w:pPr>
            <w:r w:rsidRPr="00B73D5A">
              <w:rPr>
                <w:sz w:val="20"/>
                <w:szCs w:val="20"/>
              </w:rPr>
              <w:t>Projektis on esitatud kõik vajalikud load, litsentsid, jm dokumendid</w:t>
            </w:r>
          </w:p>
        </w:tc>
        <w:tc>
          <w:tcPr>
            <w:tcW w:w="2303" w:type="dxa"/>
            <w:vAlign w:val="center"/>
          </w:tcPr>
          <w:p w:rsidR="00585A79" w:rsidRPr="00B73D5A" w:rsidRDefault="00585A79" w:rsidP="00067D90">
            <w:pPr>
              <w:rPr>
                <w:sz w:val="20"/>
                <w:szCs w:val="20"/>
              </w:rPr>
            </w:pPr>
            <w:r w:rsidRPr="00B73D5A">
              <w:rPr>
                <w:sz w:val="20"/>
                <w:szCs w:val="20"/>
              </w:rPr>
              <w:t>1 – eelarve pole usaldusväärne, taotlus on puudulik, vajalikke lube ja teisi dokumente ei ole</w:t>
            </w:r>
          </w:p>
          <w:p w:rsidR="00585A79" w:rsidRPr="00B73D5A" w:rsidRDefault="00585A79" w:rsidP="00067D90">
            <w:pPr>
              <w:rPr>
                <w:sz w:val="20"/>
                <w:szCs w:val="20"/>
              </w:rPr>
            </w:pPr>
          </w:p>
          <w:p w:rsidR="00585A79" w:rsidRPr="00B73D5A" w:rsidRDefault="00585A79" w:rsidP="00067D90">
            <w:pPr>
              <w:rPr>
                <w:sz w:val="20"/>
                <w:szCs w:val="20"/>
              </w:rPr>
            </w:pPr>
          </w:p>
          <w:p w:rsidR="00585A79" w:rsidRPr="00B73D5A" w:rsidRDefault="00585A79" w:rsidP="00067D90">
            <w:pPr>
              <w:rPr>
                <w:sz w:val="20"/>
                <w:szCs w:val="20"/>
              </w:rPr>
            </w:pPr>
            <w:r w:rsidRPr="00B73D5A">
              <w:rPr>
                <w:sz w:val="20"/>
                <w:szCs w:val="20"/>
              </w:rPr>
              <w:t xml:space="preserve">10 – projekti eelarve on selge ja läbipaistev, taotlus on täielikult komplekteeritud ja arusaadav, vajalikul load ja dokumendid on </w:t>
            </w:r>
            <w:r w:rsidRPr="00B73D5A">
              <w:rPr>
                <w:sz w:val="20"/>
                <w:szCs w:val="20"/>
              </w:rPr>
              <w:lastRenderedPageBreak/>
              <w:t>lisatud</w:t>
            </w:r>
          </w:p>
        </w:tc>
      </w:tr>
      <w:tr w:rsidR="00585A79" w:rsidTr="00067D90">
        <w:tc>
          <w:tcPr>
            <w:tcW w:w="1276" w:type="dxa"/>
            <w:vMerge/>
            <w:vAlign w:val="center"/>
          </w:tcPr>
          <w:p w:rsidR="00585A79" w:rsidRPr="00B73D5A" w:rsidRDefault="00585A79" w:rsidP="00067D90">
            <w:pPr>
              <w:rPr>
                <w:sz w:val="20"/>
                <w:szCs w:val="20"/>
              </w:rPr>
            </w:pPr>
          </w:p>
        </w:tc>
        <w:tc>
          <w:tcPr>
            <w:tcW w:w="2268" w:type="dxa"/>
            <w:vAlign w:val="center"/>
          </w:tcPr>
          <w:p w:rsidR="00585A79" w:rsidRPr="00B73D5A" w:rsidRDefault="00585A79" w:rsidP="00067D90">
            <w:pPr>
              <w:rPr>
                <w:sz w:val="20"/>
                <w:szCs w:val="20"/>
              </w:rPr>
            </w:pPr>
            <w:r w:rsidRPr="00B73D5A">
              <w:rPr>
                <w:sz w:val="20"/>
                <w:szCs w:val="20"/>
              </w:rPr>
              <w:t>Projekti teostatavus – 10% hindest</w:t>
            </w:r>
            <w:r w:rsidRPr="00B73D5A">
              <w:rPr>
                <w:rStyle w:val="Allmrkuseviide"/>
                <w:sz w:val="20"/>
                <w:szCs w:val="20"/>
              </w:rPr>
              <w:footnoteReference w:id="21"/>
            </w:r>
          </w:p>
        </w:tc>
        <w:tc>
          <w:tcPr>
            <w:tcW w:w="3257" w:type="dxa"/>
            <w:vAlign w:val="center"/>
          </w:tcPr>
          <w:p w:rsidR="00585A79" w:rsidRPr="00FD22E1" w:rsidRDefault="00585A79" w:rsidP="00067D90">
            <w:pPr>
              <w:pStyle w:val="Loendilik"/>
              <w:numPr>
                <w:ilvl w:val="0"/>
                <w:numId w:val="38"/>
              </w:numPr>
              <w:rPr>
                <w:b/>
                <w:sz w:val="20"/>
                <w:szCs w:val="20"/>
              </w:rPr>
            </w:pPr>
            <w:r w:rsidRPr="00B73D5A">
              <w:rPr>
                <w:sz w:val="20"/>
                <w:szCs w:val="20"/>
              </w:rPr>
              <w:t xml:space="preserve">Kas projekti taotleja on usaldusväärne </w:t>
            </w:r>
            <w:r w:rsidRPr="00FD22E1">
              <w:rPr>
                <w:sz w:val="20"/>
                <w:szCs w:val="20"/>
              </w:rPr>
              <w:t>(olemasoleva majandusliku võimekuse ja kogemusega, pole esitanud valeandmeid</w:t>
            </w:r>
            <w:r w:rsidR="00542AE0" w:rsidRPr="00FD22E1">
              <w:rPr>
                <w:sz w:val="20"/>
                <w:szCs w:val="20"/>
              </w:rPr>
              <w:t xml:space="preserve">, pole ellu viimata jäetud </w:t>
            </w:r>
            <w:proofErr w:type="spellStart"/>
            <w:r w:rsidR="00542AE0" w:rsidRPr="00FD22E1">
              <w:rPr>
                <w:sz w:val="20"/>
                <w:szCs w:val="20"/>
              </w:rPr>
              <w:t>taotlusi</w:t>
            </w:r>
            <w:r w:rsidRPr="00FD22E1">
              <w:rPr>
                <w:sz w:val="20"/>
                <w:szCs w:val="20"/>
              </w:rPr>
              <w:t>)</w:t>
            </w:r>
            <w:r w:rsidR="00FD22E1" w:rsidRPr="00FD22E1">
              <w:rPr>
                <w:sz w:val="20"/>
                <w:szCs w:val="20"/>
              </w:rPr>
              <w:t>-</w:t>
            </w:r>
            <w:proofErr w:type="spellEnd"/>
            <w:r w:rsidR="00FD22E1">
              <w:rPr>
                <w:color w:val="C00000"/>
                <w:sz w:val="20"/>
                <w:szCs w:val="20"/>
              </w:rPr>
              <w:t xml:space="preserve"> </w:t>
            </w:r>
            <w:r w:rsidR="00FD22E1" w:rsidRPr="00FD22E1">
              <w:rPr>
                <w:b/>
                <w:color w:val="C00000"/>
                <w:sz w:val="20"/>
                <w:szCs w:val="20"/>
              </w:rPr>
              <w:t>kirjutada lahti mitu punkti läheb maha</w:t>
            </w:r>
          </w:p>
          <w:p w:rsidR="00FD22E1" w:rsidRPr="00FD22E1" w:rsidRDefault="00FD22E1" w:rsidP="00067D90">
            <w:pPr>
              <w:pStyle w:val="Loendilik"/>
              <w:numPr>
                <w:ilvl w:val="0"/>
                <w:numId w:val="38"/>
              </w:numPr>
              <w:rPr>
                <w:b/>
                <w:sz w:val="20"/>
                <w:szCs w:val="20"/>
              </w:rPr>
            </w:pPr>
            <w:r w:rsidRPr="00FD22E1">
              <w:rPr>
                <w:b/>
                <w:color w:val="C00000"/>
                <w:sz w:val="20"/>
                <w:szCs w:val="20"/>
              </w:rPr>
              <w:t>Jätkusuutlikkus – kuidas edasi majandab</w:t>
            </w:r>
          </w:p>
          <w:p w:rsidR="00585A79" w:rsidRPr="00B73D5A" w:rsidRDefault="00585A79" w:rsidP="00067D90">
            <w:pPr>
              <w:pStyle w:val="Loendilik"/>
              <w:numPr>
                <w:ilvl w:val="0"/>
                <w:numId w:val="38"/>
              </w:numPr>
              <w:rPr>
                <w:sz w:val="20"/>
                <w:szCs w:val="20"/>
              </w:rPr>
            </w:pPr>
            <w:r w:rsidRPr="00B73D5A">
              <w:rPr>
                <w:sz w:val="20"/>
                <w:szCs w:val="20"/>
              </w:rPr>
              <w:t>Kas projekti sisulised tegevused on arusaadavalt lahti kirjutatud</w:t>
            </w:r>
          </w:p>
          <w:p w:rsidR="00585A79" w:rsidRPr="00B73D5A" w:rsidRDefault="00585A79" w:rsidP="00067D90">
            <w:pPr>
              <w:pStyle w:val="Loendilik"/>
              <w:numPr>
                <w:ilvl w:val="0"/>
                <w:numId w:val="38"/>
              </w:numPr>
              <w:rPr>
                <w:sz w:val="20"/>
                <w:szCs w:val="20"/>
              </w:rPr>
            </w:pPr>
            <w:r w:rsidRPr="00B73D5A">
              <w:rPr>
                <w:sz w:val="20"/>
                <w:szCs w:val="20"/>
              </w:rPr>
              <w:t>Kas on selgelt välja toodud projekti tulemused ja väljundid</w:t>
            </w:r>
          </w:p>
        </w:tc>
        <w:tc>
          <w:tcPr>
            <w:tcW w:w="2303" w:type="dxa"/>
            <w:vAlign w:val="center"/>
          </w:tcPr>
          <w:p w:rsidR="00585A79" w:rsidRPr="00B73D5A" w:rsidRDefault="00585A79" w:rsidP="00067D90">
            <w:pPr>
              <w:rPr>
                <w:sz w:val="20"/>
                <w:szCs w:val="20"/>
              </w:rPr>
            </w:pPr>
            <w:r w:rsidRPr="00B73D5A">
              <w:rPr>
                <w:sz w:val="20"/>
                <w:szCs w:val="20"/>
              </w:rPr>
              <w:t>1 – taotleja pole usaldusväärne, projekti kirjeldus segane ja tulemusi pole välja toodud</w:t>
            </w:r>
          </w:p>
          <w:p w:rsidR="00585A79" w:rsidRPr="00B73D5A" w:rsidRDefault="00585A79" w:rsidP="00067D90">
            <w:pPr>
              <w:rPr>
                <w:sz w:val="20"/>
                <w:szCs w:val="20"/>
              </w:rPr>
            </w:pPr>
          </w:p>
          <w:p w:rsidR="00585A79" w:rsidRPr="00B73D5A" w:rsidRDefault="00585A79" w:rsidP="00067D90">
            <w:pPr>
              <w:rPr>
                <w:sz w:val="20"/>
                <w:szCs w:val="20"/>
              </w:rPr>
            </w:pPr>
          </w:p>
          <w:p w:rsidR="00585A79" w:rsidRPr="00B73D5A" w:rsidRDefault="00585A79" w:rsidP="00067D90">
            <w:pPr>
              <w:rPr>
                <w:sz w:val="20"/>
                <w:szCs w:val="20"/>
              </w:rPr>
            </w:pPr>
            <w:r w:rsidRPr="00B73D5A">
              <w:rPr>
                <w:sz w:val="20"/>
                <w:szCs w:val="20"/>
              </w:rPr>
              <w:t>10 – projekti taotleja on usaldusväärne, projekt lahti kirjutatud arusaadavalt ning tulemused on selgelt välja toodud</w:t>
            </w:r>
          </w:p>
        </w:tc>
      </w:tr>
    </w:tbl>
    <w:p w:rsidR="00585A79" w:rsidRDefault="00585A79" w:rsidP="002F5ABD">
      <w:pPr>
        <w:spacing w:after="0" w:line="240" w:lineRule="auto"/>
      </w:pPr>
    </w:p>
    <w:p w:rsidR="00D90FDE" w:rsidRDefault="00D90FDE" w:rsidP="002F5ABD">
      <w:pPr>
        <w:pStyle w:val="Pealkiri2"/>
        <w:spacing w:before="0" w:line="240" w:lineRule="auto"/>
      </w:pPr>
    </w:p>
    <w:p w:rsidR="00391224" w:rsidRDefault="00391224" w:rsidP="002F5ABD">
      <w:pPr>
        <w:pStyle w:val="Pealkiri2"/>
        <w:spacing w:before="0" w:line="240" w:lineRule="auto"/>
      </w:pPr>
      <w:bookmarkStart w:id="24" w:name="_Toc414357377"/>
      <w:r>
        <w:t>9.3 Strateegia seire</w:t>
      </w:r>
      <w:bookmarkEnd w:id="24"/>
    </w:p>
    <w:p w:rsidR="00391224" w:rsidRDefault="00391224" w:rsidP="00067D90">
      <w:pPr>
        <w:spacing w:after="0" w:line="240" w:lineRule="auto"/>
        <w:jc w:val="both"/>
      </w:pPr>
    </w:p>
    <w:p w:rsidR="00D90FDE" w:rsidRDefault="00391224" w:rsidP="00067D90">
      <w:pPr>
        <w:spacing w:after="0" w:line="240" w:lineRule="auto"/>
        <w:jc w:val="both"/>
      </w:pPr>
      <w:r>
        <w:t>Strateegiat seiratakse kord a</w:t>
      </w:r>
      <w:r w:rsidR="00067D90">
        <w:t xml:space="preserve">astas. </w:t>
      </w:r>
    </w:p>
    <w:p w:rsidR="00D90FDE" w:rsidRDefault="00D90FDE" w:rsidP="00067D90">
      <w:pPr>
        <w:spacing w:after="0" w:line="240" w:lineRule="auto"/>
        <w:jc w:val="both"/>
      </w:pPr>
    </w:p>
    <w:p w:rsidR="00D90FDE" w:rsidRDefault="00D90FDE" w:rsidP="00067D90">
      <w:pPr>
        <w:spacing w:after="0" w:line="240" w:lineRule="auto"/>
        <w:jc w:val="both"/>
      </w:pPr>
      <w:r>
        <w:t>Seireprotsess korraldatakse järgmiselt:</w:t>
      </w:r>
    </w:p>
    <w:p w:rsidR="00D90FDE" w:rsidRDefault="00D90FDE" w:rsidP="00067D90">
      <w:pPr>
        <w:spacing w:after="0" w:line="240" w:lineRule="auto"/>
        <w:jc w:val="both"/>
      </w:pPr>
    </w:p>
    <w:p w:rsidR="00D90FDE" w:rsidRDefault="00D90FDE" w:rsidP="00684D39">
      <w:pPr>
        <w:pStyle w:val="Loendilik"/>
        <w:numPr>
          <w:ilvl w:val="0"/>
          <w:numId w:val="58"/>
        </w:numPr>
        <w:spacing w:after="0" w:line="240" w:lineRule="auto"/>
        <w:jc w:val="both"/>
      </w:pPr>
      <w:r>
        <w:t>Meetmete seire – toimub jooksvalt, seire korraldab KIKO tegevjuhtkond ning annab sellest aru regulaarselt (vähemalt kaks korda aastas) KIKO juhatusele ning vähemalt kord aastas üldkoosolekule</w:t>
      </w:r>
    </w:p>
    <w:p w:rsidR="00D90FDE" w:rsidRDefault="00D90FDE" w:rsidP="00684D39">
      <w:pPr>
        <w:pStyle w:val="Loendilik"/>
        <w:numPr>
          <w:ilvl w:val="0"/>
          <w:numId w:val="58"/>
        </w:numPr>
        <w:spacing w:after="0" w:line="240" w:lineRule="auto"/>
        <w:jc w:val="both"/>
      </w:pPr>
      <w:r>
        <w:t>Strateegia eesmärkide seire – teostatakse kord aastas KIKO tegevjuhtkonna poolt vastavalt strateegias toodud mõõdikutele. Seire baasil koostab KIKO tegevjuhtkond strateegia seire aruansde ning esitab selle KIKO</w:t>
      </w:r>
      <w:r w:rsidR="00074FBF">
        <w:t xml:space="preserve"> juhatusele ja </w:t>
      </w:r>
      <w:r>
        <w:t xml:space="preserve"> üldkoosolekule koos majandusaasta aruandega.</w:t>
      </w:r>
    </w:p>
    <w:p w:rsidR="00D90FDE" w:rsidRDefault="00D90FDE" w:rsidP="00D90FDE">
      <w:pPr>
        <w:spacing w:after="0" w:line="240" w:lineRule="auto"/>
        <w:jc w:val="both"/>
      </w:pPr>
    </w:p>
    <w:p w:rsidR="00074FBF" w:rsidRDefault="00074FBF" w:rsidP="00D90FDE">
      <w:pPr>
        <w:spacing w:after="0" w:line="240" w:lineRule="auto"/>
        <w:jc w:val="both"/>
      </w:pPr>
      <w:r>
        <w:t>KIKO organite roll strateegia seire- ja uuendamise protsessis</w:t>
      </w:r>
    </w:p>
    <w:p w:rsidR="00074FBF" w:rsidRDefault="00074FBF" w:rsidP="00D90FDE">
      <w:pPr>
        <w:spacing w:after="0" w:line="240" w:lineRule="auto"/>
        <w:jc w:val="both"/>
      </w:pPr>
    </w:p>
    <w:tbl>
      <w:tblPr>
        <w:tblStyle w:val="Kontuurtabel"/>
        <w:tblW w:w="0" w:type="auto"/>
        <w:tblLook w:val="04A0"/>
      </w:tblPr>
      <w:tblGrid>
        <w:gridCol w:w="4583"/>
        <w:gridCol w:w="4583"/>
      </w:tblGrid>
      <w:tr w:rsidR="00074FBF" w:rsidRPr="00074FBF" w:rsidTr="00074FBF">
        <w:tc>
          <w:tcPr>
            <w:tcW w:w="4583" w:type="dxa"/>
          </w:tcPr>
          <w:p w:rsidR="00074FBF" w:rsidRPr="00074FBF" w:rsidRDefault="00074FBF" w:rsidP="00D90FDE">
            <w:pPr>
              <w:jc w:val="both"/>
              <w:rPr>
                <w:b/>
              </w:rPr>
            </w:pPr>
            <w:r w:rsidRPr="00074FBF">
              <w:rPr>
                <w:b/>
              </w:rPr>
              <w:t>KIKO organ</w:t>
            </w:r>
          </w:p>
        </w:tc>
        <w:tc>
          <w:tcPr>
            <w:tcW w:w="4583" w:type="dxa"/>
          </w:tcPr>
          <w:p w:rsidR="00074FBF" w:rsidRPr="00074FBF" w:rsidRDefault="00074FBF" w:rsidP="00074FBF">
            <w:pPr>
              <w:jc w:val="both"/>
              <w:rPr>
                <w:b/>
              </w:rPr>
            </w:pPr>
            <w:r w:rsidRPr="00074FBF">
              <w:rPr>
                <w:b/>
              </w:rPr>
              <w:t>Roll seireprotsessis</w:t>
            </w:r>
          </w:p>
        </w:tc>
      </w:tr>
      <w:tr w:rsidR="00074FBF" w:rsidTr="00074FBF">
        <w:tc>
          <w:tcPr>
            <w:tcW w:w="4583" w:type="dxa"/>
          </w:tcPr>
          <w:p w:rsidR="00074FBF" w:rsidRDefault="00074FBF" w:rsidP="00D90FDE">
            <w:pPr>
              <w:jc w:val="both"/>
            </w:pPr>
            <w:r>
              <w:t>Üldkoosolek</w:t>
            </w:r>
          </w:p>
        </w:tc>
        <w:tc>
          <w:tcPr>
            <w:tcW w:w="4583" w:type="dxa"/>
          </w:tcPr>
          <w:p w:rsidR="00074FBF" w:rsidRDefault="00074FBF" w:rsidP="00684D39">
            <w:pPr>
              <w:pStyle w:val="Loendilik"/>
              <w:numPr>
                <w:ilvl w:val="0"/>
                <w:numId w:val="59"/>
              </w:numPr>
              <w:jc w:val="both"/>
            </w:pPr>
            <w:r>
              <w:t>Kinnitab strateegia seire aruande</w:t>
            </w:r>
          </w:p>
          <w:p w:rsidR="00074FBF" w:rsidRDefault="00074FBF" w:rsidP="00684D39">
            <w:pPr>
              <w:pStyle w:val="Loendilik"/>
              <w:numPr>
                <w:ilvl w:val="0"/>
                <w:numId w:val="59"/>
              </w:numPr>
              <w:jc w:val="both"/>
            </w:pPr>
            <w:r>
              <w:t>Võtab vastu otsuse strateegia muutmise või uuendamise algatamiseks</w:t>
            </w:r>
          </w:p>
          <w:p w:rsidR="00074FBF" w:rsidRDefault="00074FBF" w:rsidP="00684D39">
            <w:pPr>
              <w:pStyle w:val="Loendilik"/>
              <w:numPr>
                <w:ilvl w:val="0"/>
                <w:numId w:val="59"/>
              </w:numPr>
              <w:jc w:val="both"/>
            </w:pPr>
            <w:r>
              <w:t>Võtab vastu strateegia muutuste või uuenduste otsuse</w:t>
            </w:r>
          </w:p>
        </w:tc>
      </w:tr>
      <w:tr w:rsidR="00074FBF" w:rsidTr="00074FBF">
        <w:tc>
          <w:tcPr>
            <w:tcW w:w="4583" w:type="dxa"/>
          </w:tcPr>
          <w:p w:rsidR="00074FBF" w:rsidRDefault="00074FBF" w:rsidP="00D90FDE">
            <w:pPr>
              <w:jc w:val="both"/>
            </w:pPr>
            <w:r>
              <w:t>KIKO juhatus</w:t>
            </w:r>
          </w:p>
        </w:tc>
        <w:tc>
          <w:tcPr>
            <w:tcW w:w="4583" w:type="dxa"/>
          </w:tcPr>
          <w:p w:rsidR="00074FBF" w:rsidRDefault="00074FBF" w:rsidP="00684D39">
            <w:pPr>
              <w:pStyle w:val="Loendilik"/>
              <w:numPr>
                <w:ilvl w:val="0"/>
                <w:numId w:val="60"/>
              </w:numPr>
              <w:jc w:val="both"/>
            </w:pPr>
            <w:r>
              <w:t>Edastab strateegia seirearuande üldkoosolekule</w:t>
            </w:r>
          </w:p>
          <w:p w:rsidR="00074FBF" w:rsidRDefault="00074FBF" w:rsidP="00684D39">
            <w:pPr>
              <w:pStyle w:val="Loendilik"/>
              <w:numPr>
                <w:ilvl w:val="0"/>
                <w:numId w:val="60"/>
              </w:numPr>
              <w:jc w:val="both"/>
            </w:pPr>
            <w:r>
              <w:t>Teeb üldkoosolekule ettepaneku strateegia muutmise või uuendamise algatamiseks</w:t>
            </w:r>
          </w:p>
        </w:tc>
      </w:tr>
      <w:tr w:rsidR="00074FBF" w:rsidTr="00074FBF">
        <w:tc>
          <w:tcPr>
            <w:tcW w:w="4583" w:type="dxa"/>
          </w:tcPr>
          <w:p w:rsidR="00074FBF" w:rsidRDefault="00074FBF" w:rsidP="00D90FDE">
            <w:pPr>
              <w:jc w:val="both"/>
            </w:pPr>
            <w:r>
              <w:lastRenderedPageBreak/>
              <w:t>KIKO tegevjuhtkond</w:t>
            </w:r>
          </w:p>
        </w:tc>
        <w:tc>
          <w:tcPr>
            <w:tcW w:w="4583" w:type="dxa"/>
          </w:tcPr>
          <w:p w:rsidR="00074FBF" w:rsidRDefault="00074FBF" w:rsidP="00684D39">
            <w:pPr>
              <w:pStyle w:val="Loendilik"/>
              <w:numPr>
                <w:ilvl w:val="0"/>
                <w:numId w:val="61"/>
              </w:numPr>
              <w:jc w:val="both"/>
            </w:pPr>
            <w:r>
              <w:t>Viib läbi meetmete jooksvat seiret ning esitab aruande KIKO juhatusele ja üldkoosolekule</w:t>
            </w:r>
          </w:p>
          <w:p w:rsidR="00074FBF" w:rsidRDefault="00074FBF" w:rsidP="00684D39">
            <w:pPr>
              <w:pStyle w:val="Loendilik"/>
              <w:numPr>
                <w:ilvl w:val="0"/>
                <w:numId w:val="61"/>
              </w:numPr>
              <w:jc w:val="both"/>
            </w:pPr>
            <w:r>
              <w:t>Viib</w:t>
            </w:r>
            <w:r w:rsidR="00935428">
              <w:t xml:space="preserve"> kord aastas</w:t>
            </w:r>
            <w:r>
              <w:t xml:space="preserve"> läbi strateegia </w:t>
            </w:r>
            <w:r w:rsidR="00935428">
              <w:t>mõõdikute seire ning täidab vastava aruande</w:t>
            </w:r>
          </w:p>
          <w:p w:rsidR="00935428" w:rsidRDefault="00935428" w:rsidP="00684D39">
            <w:pPr>
              <w:pStyle w:val="Loendilik"/>
              <w:numPr>
                <w:ilvl w:val="0"/>
                <w:numId w:val="61"/>
              </w:numPr>
              <w:jc w:val="both"/>
            </w:pPr>
            <w:r>
              <w:t>Esitab strateegia seire aruande KIKO juhatusele ja üldkoosolekule</w:t>
            </w:r>
          </w:p>
        </w:tc>
      </w:tr>
    </w:tbl>
    <w:p w:rsidR="00074FBF" w:rsidRDefault="00074FBF" w:rsidP="00D90FDE">
      <w:pPr>
        <w:spacing w:after="0" w:line="240" w:lineRule="auto"/>
        <w:jc w:val="both"/>
      </w:pPr>
    </w:p>
    <w:p w:rsidR="00074FBF" w:rsidRDefault="00074FBF" w:rsidP="00D90FDE">
      <w:pPr>
        <w:spacing w:after="0" w:line="240" w:lineRule="auto"/>
        <w:jc w:val="both"/>
      </w:pPr>
    </w:p>
    <w:p w:rsidR="00D90FDE" w:rsidRDefault="00D90FDE" w:rsidP="00D90FDE">
      <w:pPr>
        <w:spacing w:after="0" w:line="240" w:lineRule="auto"/>
        <w:jc w:val="both"/>
      </w:pPr>
      <w:r>
        <w:t>Strateegia seire tulemuste alusel võtab KIKO üldkoosolek vajadusel vastu otsuse strateegia muutmise või uuendamise algatamiseks.</w:t>
      </w:r>
    </w:p>
    <w:p w:rsidR="00D90FDE" w:rsidRDefault="00D90FDE" w:rsidP="00D90FDE">
      <w:pPr>
        <w:spacing w:after="0" w:line="240" w:lineRule="auto"/>
        <w:jc w:val="both"/>
      </w:pPr>
    </w:p>
    <w:p w:rsidR="00067D90" w:rsidRDefault="00067D90" w:rsidP="00067D90">
      <w:pPr>
        <w:spacing w:after="0" w:line="240" w:lineRule="auto"/>
        <w:jc w:val="both"/>
      </w:pPr>
    </w:p>
    <w:p w:rsidR="00391224" w:rsidRDefault="00391224" w:rsidP="00067D90">
      <w:pPr>
        <w:pStyle w:val="Pealkiri1"/>
        <w:numPr>
          <w:ilvl w:val="2"/>
          <w:numId w:val="1"/>
        </w:numPr>
        <w:spacing w:before="0" w:line="240" w:lineRule="auto"/>
        <w:ind w:left="709"/>
      </w:pPr>
      <w:bookmarkStart w:id="25" w:name="_Toc414357378"/>
      <w:r>
        <w:t>Strateegia rahastamiskava</w:t>
      </w:r>
      <w:bookmarkEnd w:id="25"/>
    </w:p>
    <w:p w:rsidR="00391224" w:rsidRDefault="00391224" w:rsidP="002F5ABD">
      <w:pPr>
        <w:spacing w:after="0" w:line="240" w:lineRule="auto"/>
      </w:pPr>
    </w:p>
    <w:p w:rsidR="00391224" w:rsidRDefault="00391224" w:rsidP="002F5ABD">
      <w:pPr>
        <w:spacing w:after="0" w:line="240" w:lineRule="auto"/>
      </w:pPr>
      <w:r w:rsidRPr="00186E26">
        <w:rPr>
          <w:highlight w:val="red"/>
        </w:rPr>
        <w:t>Puuduvad andmed</w:t>
      </w:r>
    </w:p>
    <w:p w:rsidR="00067D90" w:rsidRDefault="00067D90" w:rsidP="002F5ABD">
      <w:pPr>
        <w:spacing w:after="0" w:line="240" w:lineRule="auto"/>
      </w:pPr>
    </w:p>
    <w:p w:rsidR="00391224" w:rsidRDefault="00391224" w:rsidP="002F5ABD">
      <w:pPr>
        <w:pStyle w:val="Pealkiri2"/>
        <w:spacing w:before="0" w:line="240" w:lineRule="auto"/>
      </w:pPr>
      <w:bookmarkStart w:id="26" w:name="_Toc414357379"/>
      <w:r>
        <w:t>10.1 Planeeritav eelarve ja jaotus strateegia meetmete ja muude rahastamisalikate kaupa</w:t>
      </w:r>
      <w:bookmarkEnd w:id="26"/>
    </w:p>
    <w:p w:rsidR="00391224" w:rsidRDefault="00391224" w:rsidP="002F5ABD">
      <w:pPr>
        <w:spacing w:after="0" w:line="240" w:lineRule="auto"/>
      </w:pPr>
    </w:p>
    <w:p w:rsidR="00391224" w:rsidRDefault="00391224" w:rsidP="002F5ABD">
      <w:pPr>
        <w:spacing w:after="0" w:line="240" w:lineRule="auto"/>
      </w:pPr>
      <w:r w:rsidRPr="00186E26">
        <w:rPr>
          <w:highlight w:val="red"/>
        </w:rPr>
        <w:t>Puuduvad andmed</w:t>
      </w:r>
    </w:p>
    <w:p w:rsidR="00391224" w:rsidRDefault="00391224" w:rsidP="002F5ABD">
      <w:pPr>
        <w:spacing w:after="0" w:line="240" w:lineRule="auto"/>
      </w:pPr>
    </w:p>
    <w:p w:rsidR="00391224" w:rsidRDefault="00391224" w:rsidP="002F5ABD">
      <w:pPr>
        <w:pStyle w:val="Pealkiri2"/>
        <w:spacing w:before="0" w:line="240" w:lineRule="auto"/>
      </w:pPr>
      <w:bookmarkStart w:id="27" w:name="_Toc414357380"/>
      <w:r>
        <w:t>10.2 Rahastamiskava koostamise selgitused</w:t>
      </w:r>
      <w:bookmarkEnd w:id="27"/>
    </w:p>
    <w:p w:rsidR="00391224" w:rsidRDefault="00391224" w:rsidP="002F5ABD">
      <w:pPr>
        <w:spacing w:after="0" w:line="240" w:lineRule="auto"/>
      </w:pPr>
    </w:p>
    <w:p w:rsidR="00391224" w:rsidRDefault="00391224" w:rsidP="002F5ABD">
      <w:pPr>
        <w:spacing w:after="0" w:line="240" w:lineRule="auto"/>
      </w:pPr>
      <w:r w:rsidRPr="00186E26">
        <w:rPr>
          <w:highlight w:val="red"/>
        </w:rPr>
        <w:t>Puuduvad andmed</w:t>
      </w:r>
    </w:p>
    <w:p w:rsidR="00391224" w:rsidRDefault="00391224" w:rsidP="002F5ABD">
      <w:pPr>
        <w:spacing w:after="0" w:line="240" w:lineRule="auto"/>
      </w:pPr>
    </w:p>
    <w:p w:rsidR="00391224" w:rsidRDefault="00391224" w:rsidP="00433385">
      <w:pPr>
        <w:pStyle w:val="Pealkiri1"/>
        <w:numPr>
          <w:ilvl w:val="2"/>
          <w:numId w:val="1"/>
        </w:numPr>
        <w:spacing w:before="0" w:line="240" w:lineRule="auto"/>
        <w:ind w:left="709"/>
      </w:pPr>
      <w:bookmarkStart w:id="28" w:name="_Toc414357381"/>
      <w:r>
        <w:t>Strateegia sidusus arengudokumentidega</w:t>
      </w:r>
      <w:bookmarkEnd w:id="28"/>
    </w:p>
    <w:p w:rsidR="00391224" w:rsidRDefault="00391224" w:rsidP="00433385">
      <w:pPr>
        <w:spacing w:after="0" w:line="240" w:lineRule="auto"/>
        <w:jc w:val="both"/>
      </w:pPr>
    </w:p>
    <w:p w:rsidR="00391224" w:rsidRDefault="00391224" w:rsidP="00433385">
      <w:pPr>
        <w:spacing w:after="0" w:line="240" w:lineRule="auto"/>
        <w:jc w:val="both"/>
      </w:pPr>
      <w:r>
        <w:t>KIKO strateegia 2014-2020 on seotud oluliste kõrgema tasandi strateegidokumentidega.</w:t>
      </w:r>
    </w:p>
    <w:p w:rsidR="00433385" w:rsidRDefault="00433385" w:rsidP="00433385">
      <w:pPr>
        <w:spacing w:after="0" w:line="240" w:lineRule="auto"/>
        <w:jc w:val="both"/>
      </w:pPr>
    </w:p>
    <w:p w:rsidR="00391224" w:rsidRDefault="003772D6" w:rsidP="002F5ABD">
      <w:pPr>
        <w:pStyle w:val="Pealkiri2"/>
        <w:spacing w:before="0" w:line="240" w:lineRule="auto"/>
      </w:pPr>
      <w:bookmarkStart w:id="29" w:name="_Toc414357382"/>
      <w:r>
        <w:t>11.1 Sidusus LEADER-</w:t>
      </w:r>
      <w:r w:rsidR="00391224">
        <w:t>meetme spetsiifliste eesmärkidega</w:t>
      </w:r>
      <w:bookmarkEnd w:id="29"/>
    </w:p>
    <w:p w:rsidR="00391224" w:rsidRDefault="00391224" w:rsidP="00433385">
      <w:pPr>
        <w:spacing w:after="0" w:line="240" w:lineRule="auto"/>
        <w:jc w:val="both"/>
      </w:pPr>
    </w:p>
    <w:p w:rsidR="00391224" w:rsidRDefault="00391224" w:rsidP="00433385">
      <w:pPr>
        <w:spacing w:after="0" w:line="240" w:lineRule="auto"/>
        <w:jc w:val="both"/>
      </w:pPr>
      <w:r>
        <w:t>KIKO strateegia on suunatud maapiirkonna arendamisele ning on seega kooskõlas LEADER sihtvaldkonnaga 6B</w:t>
      </w:r>
      <w:r w:rsidR="003772D6">
        <w:t>,</w:t>
      </w:r>
      <w:r>
        <w:t xml:space="preserve"> toetades maapiirkondade arengu paremat planeerimist (KIKO piirkond on kaetud strateegtiadokumendiga).</w:t>
      </w:r>
    </w:p>
    <w:p w:rsidR="003772D6" w:rsidRDefault="003772D6" w:rsidP="00433385">
      <w:pPr>
        <w:spacing w:after="0" w:line="240" w:lineRule="auto"/>
        <w:jc w:val="both"/>
      </w:pPr>
    </w:p>
    <w:p w:rsidR="00391224" w:rsidRDefault="00391224" w:rsidP="00433385">
      <w:pPr>
        <w:spacing w:after="0" w:line="240" w:lineRule="auto"/>
        <w:jc w:val="both"/>
      </w:pPr>
      <w:r>
        <w:t>KIKO strateegia on suunatud KIKO piirkonnas pakutavate teenuste ja infrastruktuuri arendamisele.</w:t>
      </w:r>
    </w:p>
    <w:p w:rsidR="003772D6" w:rsidRDefault="003772D6" w:rsidP="00433385">
      <w:pPr>
        <w:spacing w:after="0" w:line="240" w:lineRule="auto"/>
        <w:jc w:val="both"/>
      </w:pPr>
    </w:p>
    <w:p w:rsidR="00391224" w:rsidRDefault="00391224" w:rsidP="00433385">
      <w:pPr>
        <w:spacing w:after="0" w:line="240" w:lineRule="auto"/>
        <w:jc w:val="both"/>
      </w:pPr>
      <w:r w:rsidRPr="004B08D6">
        <w:t>KIKO strateegia on suunatud töökohtade loomisele KIKO piirkonnas.</w:t>
      </w:r>
    </w:p>
    <w:p w:rsidR="003772D6" w:rsidRPr="004B08D6" w:rsidRDefault="003772D6" w:rsidP="00433385">
      <w:pPr>
        <w:spacing w:after="0" w:line="240" w:lineRule="auto"/>
        <w:jc w:val="both"/>
      </w:pPr>
    </w:p>
    <w:p w:rsidR="00391224" w:rsidRPr="004B08D6" w:rsidRDefault="00391224" w:rsidP="00433385">
      <w:pPr>
        <w:shd w:val="clear" w:color="auto" w:fill="FFFFFF"/>
        <w:spacing w:after="0" w:line="240" w:lineRule="auto"/>
        <w:jc w:val="both"/>
        <w:rPr>
          <w:rFonts w:eastAsia="Times New Roman" w:cs="Arial"/>
          <w:szCs w:val="24"/>
          <w:lang w:eastAsia="et-EE"/>
        </w:rPr>
      </w:pPr>
      <w:r w:rsidRPr="004B08D6">
        <w:rPr>
          <w:rFonts w:eastAsia="Times New Roman" w:cs="Arial"/>
          <w:b/>
          <w:bCs/>
          <w:szCs w:val="24"/>
          <w:lang w:eastAsia="et-EE"/>
        </w:rPr>
        <w:t>Leader-meetme 2014-2020 üldeesmärk on tegevuspiirkondade tasakaal</w:t>
      </w:r>
      <w:r w:rsidR="003772D6">
        <w:rPr>
          <w:rFonts w:eastAsia="Times New Roman" w:cs="Arial"/>
          <w:b/>
          <w:bCs/>
          <w:szCs w:val="24"/>
          <w:lang w:eastAsia="et-EE"/>
        </w:rPr>
        <w:t>ustatud arendamine läbi LEADER-</w:t>
      </w:r>
      <w:r w:rsidRPr="004B08D6">
        <w:rPr>
          <w:rFonts w:eastAsia="Times New Roman" w:cs="Arial"/>
          <w:b/>
          <w:bCs/>
          <w:szCs w:val="24"/>
          <w:lang w:eastAsia="et-EE"/>
        </w:rPr>
        <w:t>põhielementide rakendamise ning spetsiifilised eesmärgid:</w:t>
      </w:r>
    </w:p>
    <w:p w:rsidR="00391224" w:rsidRPr="004B08D6" w:rsidRDefault="00391224" w:rsidP="00433385">
      <w:pPr>
        <w:numPr>
          <w:ilvl w:val="0"/>
          <w:numId w:val="20"/>
        </w:numPr>
        <w:shd w:val="clear" w:color="auto" w:fill="FFFFFF"/>
        <w:spacing w:after="0" w:line="240" w:lineRule="auto"/>
        <w:jc w:val="both"/>
        <w:rPr>
          <w:rFonts w:eastAsia="Times New Roman" w:cs="Arial"/>
          <w:b/>
          <w:i/>
          <w:szCs w:val="24"/>
          <w:lang w:eastAsia="et-EE"/>
        </w:rPr>
      </w:pPr>
      <w:r w:rsidRPr="004B08D6">
        <w:rPr>
          <w:rFonts w:eastAsia="Times New Roman" w:cs="Arial"/>
          <w:szCs w:val="24"/>
          <w:lang w:eastAsia="et-EE"/>
        </w:rPr>
        <w:t>Ettevõtjate konkurentsivõime tõstmine, eelkõige läbi ühistel tegevustel põhinevate tegevust</w:t>
      </w:r>
      <w:r w:rsidR="003772D6">
        <w:rPr>
          <w:rFonts w:eastAsia="Times New Roman" w:cs="Arial"/>
          <w:szCs w:val="24"/>
          <w:lang w:eastAsia="et-EE"/>
        </w:rPr>
        <w:t>e rakendamise</w:t>
      </w:r>
      <w:r w:rsidRPr="004B08D6">
        <w:rPr>
          <w:rFonts w:eastAsia="Times New Roman" w:cs="Arial"/>
          <w:szCs w:val="24"/>
          <w:lang w:eastAsia="et-EE"/>
        </w:rPr>
        <w:t xml:space="preserve"> – </w:t>
      </w:r>
      <w:r w:rsidRPr="004B08D6">
        <w:rPr>
          <w:rFonts w:eastAsia="Times New Roman" w:cs="Arial"/>
          <w:b/>
          <w:i/>
          <w:szCs w:val="24"/>
          <w:lang w:eastAsia="et-EE"/>
        </w:rPr>
        <w:t xml:space="preserve">KIKO strateegia rõhutab ettevõtete </w:t>
      </w:r>
      <w:r w:rsidRPr="004B08D6">
        <w:rPr>
          <w:rFonts w:eastAsia="Times New Roman" w:cs="Arial"/>
          <w:b/>
          <w:i/>
          <w:szCs w:val="24"/>
          <w:lang w:eastAsia="et-EE"/>
        </w:rPr>
        <w:lastRenderedPageBreak/>
        <w:t>konkurentsivõime tõstmist ning seda eriti läbi võrgustike arendamise (Viru Toit</w:t>
      </w:r>
      <w:r w:rsidR="003772D6">
        <w:rPr>
          <w:rFonts w:eastAsia="Times New Roman" w:cs="Arial"/>
          <w:b/>
          <w:i/>
          <w:szCs w:val="24"/>
          <w:lang w:eastAsia="et-EE"/>
        </w:rPr>
        <w:t>, Ida-Virumaa turismiklaster jt</w:t>
      </w:r>
      <w:r w:rsidRPr="004B08D6">
        <w:rPr>
          <w:rFonts w:eastAsia="Times New Roman" w:cs="Arial"/>
          <w:b/>
          <w:i/>
          <w:szCs w:val="24"/>
          <w:lang w:eastAsia="et-EE"/>
        </w:rPr>
        <w:t>)</w:t>
      </w:r>
      <w:r w:rsidR="003772D6">
        <w:rPr>
          <w:rFonts w:eastAsia="Times New Roman" w:cs="Arial"/>
          <w:b/>
          <w:i/>
          <w:szCs w:val="24"/>
          <w:lang w:eastAsia="et-EE"/>
        </w:rPr>
        <w:t>.</w:t>
      </w:r>
    </w:p>
    <w:p w:rsidR="00391224" w:rsidRPr="00204BD7" w:rsidRDefault="003772D6" w:rsidP="00433385">
      <w:pPr>
        <w:numPr>
          <w:ilvl w:val="0"/>
          <w:numId w:val="20"/>
        </w:numPr>
        <w:shd w:val="clear" w:color="auto" w:fill="FFFFFF"/>
        <w:spacing w:after="0" w:line="240" w:lineRule="auto"/>
        <w:jc w:val="both"/>
        <w:rPr>
          <w:rFonts w:eastAsia="Times New Roman" w:cs="Arial"/>
          <w:b/>
          <w:i/>
          <w:szCs w:val="24"/>
          <w:lang w:eastAsia="et-EE"/>
        </w:rPr>
      </w:pPr>
      <w:r>
        <w:rPr>
          <w:rFonts w:eastAsia="Times New Roman" w:cs="Arial"/>
          <w:szCs w:val="24"/>
          <w:lang w:eastAsia="et-EE"/>
        </w:rPr>
        <w:t>Sotsiaalse kaasatuse edendamine</w:t>
      </w:r>
      <w:r w:rsidR="00391224">
        <w:rPr>
          <w:rFonts w:eastAsia="Times New Roman" w:cs="Arial"/>
          <w:szCs w:val="24"/>
          <w:lang w:eastAsia="et-EE"/>
        </w:rPr>
        <w:t xml:space="preserve"> – </w:t>
      </w:r>
      <w:r w:rsidR="00391224" w:rsidRPr="00204BD7">
        <w:rPr>
          <w:rFonts w:eastAsia="Times New Roman" w:cs="Arial"/>
          <w:b/>
          <w:i/>
          <w:szCs w:val="24"/>
          <w:lang w:eastAsia="et-EE"/>
        </w:rPr>
        <w:t>KIKO strateegia on avatud protsess, selle loomisesse ja elluviimisesse on kaasatud olulised partnerid ning kohalik elanikkond.</w:t>
      </w:r>
    </w:p>
    <w:p w:rsidR="00391224" w:rsidRPr="00204BD7" w:rsidRDefault="00391224" w:rsidP="00433385">
      <w:pPr>
        <w:numPr>
          <w:ilvl w:val="0"/>
          <w:numId w:val="20"/>
        </w:numPr>
        <w:shd w:val="clear" w:color="auto" w:fill="FFFFFF"/>
        <w:spacing w:after="0" w:line="240" w:lineRule="auto"/>
        <w:jc w:val="both"/>
        <w:rPr>
          <w:rFonts w:eastAsia="Times New Roman" w:cs="Arial"/>
          <w:b/>
          <w:i/>
          <w:szCs w:val="24"/>
          <w:lang w:eastAsia="et-EE"/>
        </w:rPr>
      </w:pPr>
      <w:r w:rsidRPr="004B08D6">
        <w:rPr>
          <w:rFonts w:eastAsia="Times New Roman" w:cs="Arial"/>
          <w:szCs w:val="24"/>
          <w:lang w:eastAsia="et-EE"/>
        </w:rPr>
        <w:t>Piirkondl</w:t>
      </w:r>
      <w:r w:rsidR="003772D6">
        <w:rPr>
          <w:rFonts w:eastAsia="Times New Roman" w:cs="Arial"/>
          <w:szCs w:val="24"/>
          <w:lang w:eastAsia="et-EE"/>
        </w:rPr>
        <w:t>ike eripärade parem rakendamine</w:t>
      </w:r>
      <w:r>
        <w:rPr>
          <w:rFonts w:eastAsia="Times New Roman" w:cs="Arial"/>
          <w:szCs w:val="24"/>
          <w:lang w:eastAsia="et-EE"/>
        </w:rPr>
        <w:t xml:space="preserve"> – </w:t>
      </w:r>
      <w:r w:rsidRPr="00204BD7">
        <w:rPr>
          <w:rFonts w:eastAsia="Times New Roman" w:cs="Arial"/>
          <w:b/>
          <w:i/>
          <w:szCs w:val="24"/>
          <w:lang w:eastAsia="et-EE"/>
        </w:rPr>
        <w:t>KIKO piirkond kasutab ära oma eripärasid ning keskendub nendest tulenevate võimaluste realiseerimisele (nt. venekeelsete piirkonna elanike suurem kaasamine, linnastuvah</w:t>
      </w:r>
      <w:r w:rsidR="003772D6">
        <w:rPr>
          <w:rFonts w:eastAsia="Times New Roman" w:cs="Arial"/>
          <w:b/>
          <w:i/>
          <w:szCs w:val="24"/>
          <w:lang w:eastAsia="et-EE"/>
        </w:rPr>
        <w:t>elise asukoha ärakasutamine jms</w:t>
      </w:r>
      <w:r w:rsidRPr="00204BD7">
        <w:rPr>
          <w:rFonts w:eastAsia="Times New Roman" w:cs="Arial"/>
          <w:b/>
          <w:i/>
          <w:szCs w:val="24"/>
          <w:lang w:eastAsia="et-EE"/>
        </w:rPr>
        <w:t>)</w:t>
      </w:r>
      <w:r w:rsidR="003772D6">
        <w:rPr>
          <w:rFonts w:eastAsia="Times New Roman" w:cs="Arial"/>
          <w:b/>
          <w:i/>
          <w:szCs w:val="24"/>
          <w:lang w:eastAsia="et-EE"/>
        </w:rPr>
        <w:t>.</w:t>
      </w:r>
    </w:p>
    <w:p w:rsidR="00391224" w:rsidRPr="00204BD7" w:rsidRDefault="00391224" w:rsidP="00433385">
      <w:pPr>
        <w:numPr>
          <w:ilvl w:val="0"/>
          <w:numId w:val="20"/>
        </w:numPr>
        <w:shd w:val="clear" w:color="auto" w:fill="FFFFFF"/>
        <w:spacing w:after="0" w:line="240" w:lineRule="auto"/>
        <w:jc w:val="both"/>
        <w:rPr>
          <w:rFonts w:eastAsia="Times New Roman" w:cs="Arial"/>
          <w:b/>
          <w:i/>
          <w:szCs w:val="24"/>
          <w:lang w:eastAsia="et-EE"/>
        </w:rPr>
      </w:pPr>
      <w:r w:rsidRPr="004B08D6">
        <w:rPr>
          <w:rFonts w:eastAsia="Times New Roman" w:cs="Arial"/>
          <w:szCs w:val="24"/>
          <w:lang w:eastAsia="et-EE"/>
        </w:rPr>
        <w:t>Uuenduslike lahenduste leidmise ja kasutuselevõtmise soodustamine s</w:t>
      </w:r>
      <w:r w:rsidR="003772D6">
        <w:rPr>
          <w:rFonts w:eastAsia="Times New Roman" w:cs="Arial"/>
          <w:szCs w:val="24"/>
          <w:lang w:eastAsia="et-EE"/>
        </w:rPr>
        <w:t>h kogukonnateenuste arendamisel</w:t>
      </w:r>
      <w:r>
        <w:rPr>
          <w:rFonts w:eastAsia="Times New Roman" w:cs="Arial"/>
          <w:szCs w:val="24"/>
          <w:lang w:eastAsia="et-EE"/>
        </w:rPr>
        <w:t xml:space="preserve"> – </w:t>
      </w:r>
      <w:r w:rsidRPr="00204BD7">
        <w:rPr>
          <w:rFonts w:eastAsia="Times New Roman" w:cs="Arial"/>
          <w:b/>
          <w:i/>
          <w:szCs w:val="24"/>
          <w:lang w:eastAsia="et-EE"/>
        </w:rPr>
        <w:t>KIKO strateegia väärtustab uusi ja nutikaid lahendusi ning ühe teemana on keskendunud KIKO piirkonnas olemasoleva oskusteabe arendamisele.</w:t>
      </w:r>
    </w:p>
    <w:p w:rsidR="00391224" w:rsidRPr="00204BD7" w:rsidRDefault="00391224" w:rsidP="00433385">
      <w:pPr>
        <w:numPr>
          <w:ilvl w:val="0"/>
          <w:numId w:val="20"/>
        </w:numPr>
        <w:shd w:val="clear" w:color="auto" w:fill="FFFFFF"/>
        <w:spacing w:after="0" w:line="240" w:lineRule="auto"/>
        <w:jc w:val="both"/>
        <w:rPr>
          <w:rFonts w:eastAsia="Times New Roman" w:cs="Arial"/>
          <w:b/>
          <w:i/>
          <w:szCs w:val="24"/>
          <w:lang w:eastAsia="et-EE"/>
        </w:rPr>
      </w:pPr>
      <w:r w:rsidRPr="004B08D6">
        <w:rPr>
          <w:rFonts w:eastAsia="Times New Roman" w:cs="Arial"/>
          <w:szCs w:val="24"/>
          <w:lang w:eastAsia="et-EE"/>
        </w:rPr>
        <w:t>Kohaliku tasandi valitsemise parendamine läb</w:t>
      </w:r>
      <w:r w:rsidR="003772D6">
        <w:rPr>
          <w:rFonts w:eastAsia="Times New Roman" w:cs="Arial"/>
          <w:szCs w:val="24"/>
          <w:lang w:eastAsia="et-EE"/>
        </w:rPr>
        <w:t>i erinevate osapoolte kaasamise</w:t>
      </w:r>
      <w:r>
        <w:rPr>
          <w:rFonts w:eastAsia="Times New Roman" w:cs="Arial"/>
          <w:szCs w:val="24"/>
          <w:lang w:eastAsia="et-EE"/>
        </w:rPr>
        <w:t xml:space="preserve"> – </w:t>
      </w:r>
      <w:r w:rsidRPr="00204BD7">
        <w:rPr>
          <w:rFonts w:eastAsia="Times New Roman" w:cs="Arial"/>
          <w:b/>
          <w:i/>
          <w:szCs w:val="24"/>
          <w:lang w:eastAsia="et-EE"/>
        </w:rPr>
        <w:t>KIKO, kui kolme sektori partnereid koondav organisatsioon loob hea võimaluse sektorivahelise su</w:t>
      </w:r>
      <w:r>
        <w:rPr>
          <w:rFonts w:eastAsia="Times New Roman" w:cs="Arial"/>
          <w:b/>
          <w:i/>
          <w:szCs w:val="24"/>
          <w:lang w:eastAsia="et-EE"/>
        </w:rPr>
        <w:t>h</w:t>
      </w:r>
      <w:r w:rsidRPr="00204BD7">
        <w:rPr>
          <w:rFonts w:eastAsia="Times New Roman" w:cs="Arial"/>
          <w:b/>
          <w:i/>
          <w:szCs w:val="24"/>
          <w:lang w:eastAsia="et-EE"/>
        </w:rPr>
        <w:t>tluse tekkeks ja toimimiseks.</w:t>
      </w:r>
    </w:p>
    <w:p w:rsidR="00C67345" w:rsidRPr="004B08D6" w:rsidRDefault="00C67345" w:rsidP="00433385">
      <w:pPr>
        <w:spacing w:after="0" w:line="240" w:lineRule="auto"/>
        <w:jc w:val="both"/>
        <w:rPr>
          <w:szCs w:val="24"/>
        </w:rPr>
      </w:pPr>
    </w:p>
    <w:p w:rsidR="00391224" w:rsidRDefault="00391224" w:rsidP="00433385">
      <w:pPr>
        <w:pStyle w:val="Pealkiri2"/>
        <w:spacing w:before="0" w:line="240" w:lineRule="auto"/>
        <w:jc w:val="both"/>
      </w:pPr>
      <w:bookmarkStart w:id="30" w:name="_Toc414357383"/>
      <w:r>
        <w:t xml:space="preserve">11.2 Sidusus </w:t>
      </w:r>
      <w:r w:rsidR="003772D6">
        <w:t>Maaelu Arengu Euroopa Põllumajandusfondi</w:t>
      </w:r>
      <w:r>
        <w:t xml:space="preserve"> prioriteetidega</w:t>
      </w:r>
      <w:bookmarkEnd w:id="30"/>
    </w:p>
    <w:p w:rsidR="00391224" w:rsidRDefault="00391224" w:rsidP="00433385">
      <w:pPr>
        <w:spacing w:after="0" w:line="240" w:lineRule="auto"/>
        <w:jc w:val="both"/>
      </w:pPr>
    </w:p>
    <w:p w:rsidR="00391224" w:rsidRDefault="00391224" w:rsidP="00433385">
      <w:pPr>
        <w:spacing w:after="0" w:line="240" w:lineRule="auto"/>
        <w:jc w:val="both"/>
      </w:pPr>
      <w:r>
        <w:t>Maaelu Arengu</w:t>
      </w:r>
      <w:r w:rsidR="00B072D6">
        <w:t xml:space="preserve"> Euroopa</w:t>
      </w:r>
      <w:r>
        <w:t xml:space="preserve"> </w:t>
      </w:r>
      <w:r w:rsidR="00B072D6">
        <w:t>Põllumajandusf</w:t>
      </w:r>
      <w:r>
        <w:t>ond panustab kolme olulisse suunda:</w:t>
      </w:r>
    </w:p>
    <w:p w:rsidR="00391224" w:rsidRDefault="00391224" w:rsidP="00433385">
      <w:pPr>
        <w:pStyle w:val="Loendilik"/>
        <w:numPr>
          <w:ilvl w:val="0"/>
          <w:numId w:val="21"/>
        </w:numPr>
        <w:spacing w:after="0" w:line="240" w:lineRule="auto"/>
        <w:jc w:val="both"/>
      </w:pPr>
      <w:r>
        <w:t>Põllumajandus ja metsandus</w:t>
      </w:r>
    </w:p>
    <w:p w:rsidR="00391224" w:rsidRDefault="00391224" w:rsidP="00433385">
      <w:pPr>
        <w:pStyle w:val="Loendilik"/>
        <w:numPr>
          <w:ilvl w:val="0"/>
          <w:numId w:val="21"/>
        </w:numPr>
        <w:spacing w:after="0" w:line="240" w:lineRule="auto"/>
        <w:jc w:val="both"/>
      </w:pPr>
      <w:r>
        <w:t>Keskkond ja maapiirkonnad</w:t>
      </w:r>
    </w:p>
    <w:p w:rsidR="00391224" w:rsidRDefault="00391224" w:rsidP="00433385">
      <w:pPr>
        <w:pStyle w:val="Loendilik"/>
        <w:numPr>
          <w:ilvl w:val="0"/>
          <w:numId w:val="21"/>
        </w:numPr>
        <w:spacing w:after="0" w:line="240" w:lineRule="auto"/>
        <w:jc w:val="both"/>
      </w:pPr>
      <w:r>
        <w:t>Elukvaliteet ning majandustegevuse juhtimine maapiirkondades</w:t>
      </w:r>
    </w:p>
    <w:p w:rsidR="003772D6" w:rsidRDefault="003772D6" w:rsidP="00433385">
      <w:pPr>
        <w:spacing w:after="0" w:line="240" w:lineRule="auto"/>
        <w:jc w:val="both"/>
        <w:rPr>
          <w:b/>
          <w:i/>
        </w:rPr>
      </w:pPr>
    </w:p>
    <w:p w:rsidR="00391224" w:rsidRPr="00777D5F" w:rsidRDefault="00391224" w:rsidP="00433385">
      <w:pPr>
        <w:spacing w:after="0" w:line="240" w:lineRule="auto"/>
        <w:jc w:val="both"/>
        <w:rPr>
          <w:b/>
          <w:i/>
        </w:rPr>
      </w:pPr>
      <w:r w:rsidRPr="00777D5F">
        <w:rPr>
          <w:b/>
          <w:i/>
        </w:rPr>
        <w:t>KIKO strateegia on eelkõige seotud kolmanda valdkonnaga ning keskendub põhiliselt KIKO piirkonna majanduselu elavdamisele ning KIKO elukeskkonna kvaliteedi parandamisele.</w:t>
      </w:r>
    </w:p>
    <w:p w:rsidR="00391224" w:rsidRDefault="00391224" w:rsidP="00433385">
      <w:pPr>
        <w:spacing w:after="0" w:line="240" w:lineRule="auto"/>
        <w:jc w:val="both"/>
      </w:pPr>
    </w:p>
    <w:p w:rsidR="00391224" w:rsidRDefault="00391224" w:rsidP="00433385">
      <w:pPr>
        <w:pStyle w:val="Pealkiri2"/>
        <w:spacing w:before="0" w:line="240" w:lineRule="auto"/>
        <w:jc w:val="both"/>
      </w:pPr>
      <w:bookmarkStart w:id="31" w:name="_Toc414357384"/>
      <w:r>
        <w:t>11.3 Sidusus teiste arengudokumentidega</w:t>
      </w:r>
      <w:bookmarkEnd w:id="31"/>
      <w:r>
        <w:t xml:space="preserve">  </w:t>
      </w:r>
    </w:p>
    <w:p w:rsidR="00391224" w:rsidRDefault="00391224" w:rsidP="00433385">
      <w:pPr>
        <w:spacing w:after="0" w:line="240" w:lineRule="auto"/>
        <w:jc w:val="both"/>
      </w:pPr>
    </w:p>
    <w:p w:rsidR="00062A95" w:rsidRDefault="00062A95" w:rsidP="00433385">
      <w:pPr>
        <w:spacing w:after="0" w:line="240" w:lineRule="auto"/>
        <w:jc w:val="both"/>
      </w:pPr>
      <w:r>
        <w:t xml:space="preserve">KIKO seisukohalt olulisemateks piirkondlikeks arengudokumentideks on Ida-Viru maakonna arengukava 2014-2020, mis määratleb maakonna kui terviku strateegilised eesmärgid ning olulisemad arengusuunad, Jõhvi/Kohtla-Järve linnapiirkonna jätkusuutliku arengu strateegia 2015-2020, mis </w:t>
      </w:r>
      <w:r w:rsidR="003772D6">
        <w:t>kirjeldab</w:t>
      </w:r>
      <w:r>
        <w:t xml:space="preserve"> Jõhvi/Kohtla-Järve linnastu ning selle tagamaa olulisi arengusuundi ning Narva Linnapiirkonna jätkusuutliku arengu strateegia 2014-2020, mis kirjeldab Narva linnapiirkonna (kuhu kuulub ka Narva-Jõesuu linn) arengusuundi.</w:t>
      </w:r>
    </w:p>
    <w:p w:rsidR="003772D6" w:rsidRDefault="003772D6" w:rsidP="00433385">
      <w:pPr>
        <w:spacing w:after="0" w:line="240" w:lineRule="auto"/>
        <w:jc w:val="both"/>
      </w:pPr>
    </w:p>
    <w:p w:rsidR="00062A95" w:rsidRDefault="00062A95" w:rsidP="00433385">
      <w:pPr>
        <w:spacing w:after="0" w:line="240" w:lineRule="auto"/>
        <w:jc w:val="both"/>
      </w:pPr>
      <w:r>
        <w:t>Lisaks on olulised ka kohalike omavalitsuste arengukavad KIKO liikmeteks olevates omavalitsustes.</w:t>
      </w:r>
    </w:p>
    <w:p w:rsidR="003772D6" w:rsidRDefault="003772D6" w:rsidP="00433385">
      <w:pPr>
        <w:spacing w:after="0" w:line="240" w:lineRule="auto"/>
        <w:jc w:val="both"/>
      </w:pPr>
    </w:p>
    <w:p w:rsidR="00C67345" w:rsidRPr="00C67345" w:rsidRDefault="00C67345" w:rsidP="00433385">
      <w:pPr>
        <w:spacing w:after="0" w:line="240" w:lineRule="auto"/>
        <w:jc w:val="both"/>
        <w:rPr>
          <w:b/>
        </w:rPr>
      </w:pPr>
      <w:r w:rsidRPr="00C67345">
        <w:rPr>
          <w:b/>
        </w:rPr>
        <w:t>Ida-Viru maakonna arengukava 2014-2020</w:t>
      </w:r>
    </w:p>
    <w:p w:rsidR="003772D6" w:rsidRDefault="003772D6" w:rsidP="00433385">
      <w:pPr>
        <w:spacing w:after="0" w:line="240" w:lineRule="auto"/>
        <w:jc w:val="both"/>
      </w:pPr>
    </w:p>
    <w:p w:rsidR="00391224" w:rsidRDefault="00391224" w:rsidP="00433385">
      <w:pPr>
        <w:spacing w:after="0" w:line="240" w:lineRule="auto"/>
        <w:jc w:val="both"/>
      </w:pPr>
      <w:r>
        <w:t xml:space="preserve">KIKO strateegia on sidus Ida-Viru </w:t>
      </w:r>
      <w:r w:rsidR="003772D6">
        <w:t>maakonna arengukavaga 2014-2020, t</w:t>
      </w:r>
      <w:r>
        <w:t>oetades maakonna strateegilisi arengusuundi:</w:t>
      </w:r>
    </w:p>
    <w:p w:rsidR="003772D6" w:rsidRDefault="003772D6" w:rsidP="00433385">
      <w:pPr>
        <w:spacing w:after="0" w:line="240" w:lineRule="auto"/>
        <w:jc w:val="both"/>
      </w:pPr>
    </w:p>
    <w:p w:rsidR="00391224" w:rsidRDefault="00391224" w:rsidP="00433385">
      <w:pPr>
        <w:spacing w:after="0" w:line="240" w:lineRule="auto"/>
        <w:jc w:val="both"/>
        <w:rPr>
          <w:b/>
          <w:i/>
        </w:rPr>
      </w:pPr>
      <w:r w:rsidRPr="00777D5F">
        <w:rPr>
          <w:b/>
          <w:i/>
        </w:rPr>
        <w:t>Inimarengu valdkonnas on maakonna strateegliseks arengusuunaks maakonna elukeskkonna kvaliteedi kompleksne parandamine.</w:t>
      </w:r>
    </w:p>
    <w:p w:rsidR="003772D6" w:rsidRPr="00777D5F" w:rsidRDefault="003772D6" w:rsidP="00433385">
      <w:pPr>
        <w:spacing w:after="0" w:line="240" w:lineRule="auto"/>
        <w:jc w:val="both"/>
        <w:rPr>
          <w:b/>
          <w:i/>
        </w:rPr>
      </w:pPr>
    </w:p>
    <w:p w:rsidR="00391224" w:rsidRPr="00777D5F" w:rsidRDefault="00391224" w:rsidP="00433385">
      <w:pPr>
        <w:spacing w:after="0" w:line="240" w:lineRule="auto"/>
        <w:jc w:val="both"/>
        <w:rPr>
          <w:i/>
        </w:rPr>
      </w:pPr>
      <w:r w:rsidRPr="00777D5F">
        <w:rPr>
          <w:i/>
        </w:rPr>
        <w:lastRenderedPageBreak/>
        <w:t>Seda strateegilist arengusuunda iseloomustab järgmine tegevuskompleks:</w:t>
      </w:r>
    </w:p>
    <w:p w:rsidR="00391224" w:rsidRPr="00777D5F" w:rsidRDefault="00391224" w:rsidP="00433385">
      <w:pPr>
        <w:pStyle w:val="Loendilik"/>
        <w:numPr>
          <w:ilvl w:val="0"/>
          <w:numId w:val="22"/>
        </w:numPr>
        <w:spacing w:after="0" w:line="240" w:lineRule="auto"/>
        <w:jc w:val="both"/>
        <w:rPr>
          <w:i/>
        </w:rPr>
      </w:pPr>
      <w:r w:rsidRPr="00777D5F">
        <w:rPr>
          <w:i/>
        </w:rPr>
        <w:t>Heakorrainvesteeringud (tänvavalgustus, linna- ja külakeskkond)</w:t>
      </w:r>
    </w:p>
    <w:p w:rsidR="00391224" w:rsidRPr="00777D5F" w:rsidRDefault="00391224" w:rsidP="00433385">
      <w:pPr>
        <w:pStyle w:val="Loendilik"/>
        <w:numPr>
          <w:ilvl w:val="0"/>
          <w:numId w:val="22"/>
        </w:numPr>
        <w:spacing w:after="0" w:line="240" w:lineRule="auto"/>
        <w:jc w:val="both"/>
        <w:rPr>
          <w:i/>
        </w:rPr>
      </w:pPr>
      <w:r w:rsidRPr="00777D5F">
        <w:rPr>
          <w:i/>
        </w:rPr>
        <w:t>Kergliiklusvõimaluste eelisarendamine</w:t>
      </w:r>
    </w:p>
    <w:p w:rsidR="00391224" w:rsidRPr="00777D5F" w:rsidRDefault="00391224" w:rsidP="00433385">
      <w:pPr>
        <w:pStyle w:val="Loendilik"/>
        <w:numPr>
          <w:ilvl w:val="0"/>
          <w:numId w:val="22"/>
        </w:numPr>
        <w:spacing w:after="0" w:line="240" w:lineRule="auto"/>
        <w:jc w:val="both"/>
        <w:rPr>
          <w:i/>
        </w:rPr>
      </w:pPr>
      <w:r w:rsidRPr="00777D5F">
        <w:rPr>
          <w:i/>
        </w:rPr>
        <w:t>Investeeringud spordiobjektidesse, rahvaspordi ja saavutusspordi arendamine</w:t>
      </w:r>
    </w:p>
    <w:p w:rsidR="00391224" w:rsidRDefault="00391224" w:rsidP="00433385">
      <w:pPr>
        <w:pStyle w:val="Loendilik"/>
        <w:numPr>
          <w:ilvl w:val="0"/>
          <w:numId w:val="22"/>
        </w:numPr>
        <w:spacing w:after="0" w:line="240" w:lineRule="auto"/>
        <w:jc w:val="both"/>
        <w:rPr>
          <w:i/>
        </w:rPr>
      </w:pPr>
      <w:r w:rsidRPr="00777D5F">
        <w:rPr>
          <w:i/>
        </w:rPr>
        <w:t>Maakonnas pakutava hariduse kvaliteedi kasvatamine, vajalikud investeeringud haridusobjektidesse, ettevõtlikkusõppe arendamine</w:t>
      </w:r>
    </w:p>
    <w:p w:rsidR="002F22DE" w:rsidRDefault="002F22DE" w:rsidP="002F22DE">
      <w:pPr>
        <w:spacing w:after="0" w:line="240" w:lineRule="auto"/>
        <w:jc w:val="both"/>
      </w:pPr>
    </w:p>
    <w:p w:rsidR="00391224" w:rsidRDefault="00391224" w:rsidP="00433385">
      <w:pPr>
        <w:spacing w:after="0" w:line="240" w:lineRule="auto"/>
        <w:jc w:val="both"/>
        <w:rPr>
          <w:b/>
          <w:i/>
        </w:rPr>
      </w:pPr>
      <w:r w:rsidRPr="00777D5F">
        <w:rPr>
          <w:b/>
          <w:i/>
        </w:rPr>
        <w:t>Majandusarengu valdkonnas on maakonna strateegiliseks arengusuunaks maakonna ettevõtluskeskkonna kvaliteedi kompleksne parendamine.</w:t>
      </w:r>
    </w:p>
    <w:p w:rsidR="003772D6" w:rsidRPr="00777D5F" w:rsidRDefault="003772D6" w:rsidP="00433385">
      <w:pPr>
        <w:spacing w:after="0" w:line="240" w:lineRule="auto"/>
        <w:jc w:val="both"/>
        <w:rPr>
          <w:b/>
          <w:i/>
        </w:rPr>
      </w:pPr>
    </w:p>
    <w:p w:rsidR="00391224" w:rsidRPr="00777D5F" w:rsidRDefault="00391224" w:rsidP="00433385">
      <w:pPr>
        <w:spacing w:after="0" w:line="240" w:lineRule="auto"/>
        <w:jc w:val="both"/>
        <w:rPr>
          <w:i/>
        </w:rPr>
      </w:pPr>
      <w:r w:rsidRPr="00777D5F">
        <w:rPr>
          <w:i/>
        </w:rPr>
        <w:t>Seda strateeglist arengusuunda iseloomustab järgmine tegevuskompleks:</w:t>
      </w:r>
    </w:p>
    <w:p w:rsidR="00391224" w:rsidRPr="00777D5F" w:rsidRDefault="00391224" w:rsidP="00433385">
      <w:pPr>
        <w:pStyle w:val="Loendilik"/>
        <w:numPr>
          <w:ilvl w:val="0"/>
          <w:numId w:val="23"/>
        </w:numPr>
        <w:spacing w:after="0" w:line="240" w:lineRule="auto"/>
        <w:jc w:val="both"/>
        <w:rPr>
          <w:i/>
        </w:rPr>
      </w:pPr>
      <w:r w:rsidRPr="00777D5F">
        <w:rPr>
          <w:i/>
        </w:rPr>
        <w:t>Tööstusparkide, ettevõtlusalade (sh. loomemajanduse valdkonnas), ettevõtlusinkubaatorite arendamine ning vastavad turundustegevused</w:t>
      </w:r>
    </w:p>
    <w:p w:rsidR="00391224" w:rsidRPr="00777D5F" w:rsidRDefault="00391224" w:rsidP="00433385">
      <w:pPr>
        <w:pStyle w:val="Loendilik"/>
        <w:numPr>
          <w:ilvl w:val="0"/>
          <w:numId w:val="23"/>
        </w:numPr>
        <w:spacing w:after="0" w:line="240" w:lineRule="auto"/>
        <w:jc w:val="both"/>
        <w:rPr>
          <w:i/>
        </w:rPr>
      </w:pPr>
      <w:r w:rsidRPr="00777D5F">
        <w:rPr>
          <w:i/>
        </w:rPr>
        <w:t>Ettevõtluse tugitruktuuride võimekuse arendamine alustavatele ja tegutsevatele ettevõtjatele tugiteenuste pakkumiseks  (Põlevkivi Kompetentsikeskus, Ida-Viru Ettevõtluskeskus SA, Ida-Virumaa Tööstusalade Arendus SA, Kirderanniku Koostöökogu MTÜ, Virumaa Koostöökogu MTÜ, Peipsi-Alutaguse Koostöökoda MTÜ, Virumaa Rannakalurite Ühing MTÜ,Eesti Kaubandus- Tööstuskoda)</w:t>
      </w:r>
    </w:p>
    <w:p w:rsidR="00391224" w:rsidRPr="00777D5F" w:rsidRDefault="00391224" w:rsidP="00433385">
      <w:pPr>
        <w:pStyle w:val="Loendilik"/>
        <w:numPr>
          <w:ilvl w:val="0"/>
          <w:numId w:val="23"/>
        </w:numPr>
        <w:spacing w:after="0" w:line="240" w:lineRule="auto"/>
        <w:jc w:val="both"/>
        <w:rPr>
          <w:i/>
        </w:rPr>
      </w:pPr>
      <w:r w:rsidRPr="00777D5F">
        <w:rPr>
          <w:i/>
        </w:rPr>
        <w:t>Ettevõtluse vajaduste katmisele suunatud transpordiinfrastruktuuri arendamine – sadamate arendamine, maakondliku lennuvälja rajamine, reisirongiliikluse eelisarendamine Ida-Virumaa linnastu tööjõu mobiilsuse ning turistidevoo suurendamiseks.</w:t>
      </w:r>
    </w:p>
    <w:p w:rsidR="00391224" w:rsidRDefault="00391224" w:rsidP="00433385">
      <w:pPr>
        <w:pStyle w:val="Loendilik"/>
        <w:numPr>
          <w:ilvl w:val="0"/>
          <w:numId w:val="23"/>
        </w:numPr>
        <w:spacing w:after="0" w:line="240" w:lineRule="auto"/>
        <w:jc w:val="both"/>
        <w:rPr>
          <w:i/>
        </w:rPr>
      </w:pPr>
      <w:r w:rsidRPr="00777D5F">
        <w:rPr>
          <w:i/>
        </w:rPr>
        <w:t>Maakonna majutuskohtade arvu kasvatamine kasvava turistidevoo teenindamiseks.</w:t>
      </w:r>
    </w:p>
    <w:p w:rsidR="00C67345" w:rsidRDefault="00C67345" w:rsidP="00433385">
      <w:pPr>
        <w:spacing w:after="0" w:line="240" w:lineRule="auto"/>
        <w:jc w:val="both"/>
      </w:pPr>
    </w:p>
    <w:p w:rsidR="002F22DE" w:rsidRDefault="002F22DE" w:rsidP="00433385">
      <w:pPr>
        <w:spacing w:after="0" w:line="240" w:lineRule="auto"/>
        <w:jc w:val="both"/>
        <w:rPr>
          <w:b/>
        </w:rPr>
      </w:pPr>
    </w:p>
    <w:p w:rsidR="00C67345" w:rsidRPr="00C67345" w:rsidRDefault="00C67345" w:rsidP="00433385">
      <w:pPr>
        <w:spacing w:after="0" w:line="240" w:lineRule="auto"/>
        <w:jc w:val="both"/>
        <w:rPr>
          <w:b/>
        </w:rPr>
      </w:pPr>
      <w:r w:rsidRPr="00C67345">
        <w:rPr>
          <w:b/>
        </w:rPr>
        <w:t>Narva linnapiirkonna jätkusuutliku arengu strateegia</w:t>
      </w:r>
    </w:p>
    <w:p w:rsidR="00EA0BE4" w:rsidRDefault="00EA0BE4" w:rsidP="00433385">
      <w:pPr>
        <w:spacing w:after="0" w:line="240" w:lineRule="auto"/>
        <w:jc w:val="both"/>
      </w:pPr>
    </w:p>
    <w:p w:rsidR="00C67345" w:rsidRDefault="00062A95" w:rsidP="00433385">
      <w:pPr>
        <w:spacing w:after="0" w:line="240" w:lineRule="auto"/>
        <w:jc w:val="both"/>
      </w:pPr>
      <w:r>
        <w:t>Narva linnapiirkona arengusuundadest toetab KIKO strateegia turismivaldkonna ning elukeskkonna kvaliteedi arendamist.</w:t>
      </w:r>
    </w:p>
    <w:p w:rsidR="00EA0BE4" w:rsidRDefault="00EA0BE4" w:rsidP="00433385">
      <w:pPr>
        <w:spacing w:after="0" w:line="240" w:lineRule="auto"/>
        <w:jc w:val="both"/>
      </w:pPr>
    </w:p>
    <w:p w:rsidR="00062A95" w:rsidRPr="009514EF" w:rsidRDefault="00062A95" w:rsidP="00433385">
      <w:pPr>
        <w:spacing w:after="0" w:line="240" w:lineRule="auto"/>
        <w:jc w:val="both"/>
        <w:rPr>
          <w:rFonts w:eastAsia="Calibri"/>
          <w:b/>
          <w:bCs/>
        </w:rPr>
      </w:pPr>
      <w:r w:rsidRPr="009514EF">
        <w:rPr>
          <w:rFonts w:eastAsia="Calibri"/>
          <w:b/>
          <w:bCs/>
        </w:rPr>
        <w:t>Aastaks 2025 on Narva linnapiirkond teinud kvalitatiivse arenguhüppe olles rahvusvaheliselt tuntud värav Euroopa Liidu ja Venemaa vahel, mis on atraktiivne nii elanikele, investoritele kui ka külastajatele.</w:t>
      </w:r>
    </w:p>
    <w:p w:rsidR="00EA0BE4" w:rsidRDefault="00EA0BE4" w:rsidP="00433385">
      <w:pPr>
        <w:spacing w:after="0" w:line="240" w:lineRule="auto"/>
        <w:jc w:val="both"/>
        <w:rPr>
          <w:rFonts w:eastAsia="Calibri"/>
          <w:bCs/>
        </w:rPr>
      </w:pPr>
    </w:p>
    <w:p w:rsidR="00062A95" w:rsidRPr="00062A95" w:rsidRDefault="00062A95" w:rsidP="00433385">
      <w:pPr>
        <w:spacing w:after="0" w:line="240" w:lineRule="auto"/>
        <w:jc w:val="both"/>
        <w:rPr>
          <w:rFonts w:eastAsia="Calibri"/>
          <w:bCs/>
        </w:rPr>
      </w:pPr>
      <w:r w:rsidRPr="00062A95">
        <w:rPr>
          <w:rFonts w:eastAsia="Calibri"/>
          <w:bCs/>
        </w:rPr>
        <w:t>Linnapiirkonda iseloomustab:</w:t>
      </w:r>
    </w:p>
    <w:p w:rsidR="00062A95" w:rsidRPr="00062A95" w:rsidRDefault="00062A95" w:rsidP="00433385">
      <w:pPr>
        <w:pStyle w:val="Loendilik"/>
        <w:numPr>
          <w:ilvl w:val="0"/>
          <w:numId w:val="50"/>
        </w:numPr>
        <w:spacing w:after="0" w:line="240" w:lineRule="auto"/>
        <w:ind w:left="360"/>
        <w:jc w:val="both"/>
        <w:rPr>
          <w:rFonts w:eastAsia="Calibri"/>
          <w:bCs/>
          <w:szCs w:val="24"/>
        </w:rPr>
      </w:pPr>
      <w:r w:rsidRPr="00062A95">
        <w:rPr>
          <w:rFonts w:eastAsia="Calibri"/>
          <w:bCs/>
          <w:szCs w:val="24"/>
        </w:rPr>
        <w:t xml:space="preserve">kaasaegne ja mitmekesine ekspordile suunatud ettevõtlus, sh: </w:t>
      </w:r>
    </w:p>
    <w:p w:rsidR="00062A95" w:rsidRPr="00062A95" w:rsidRDefault="00062A95" w:rsidP="00433385">
      <w:pPr>
        <w:pStyle w:val="Loendilik"/>
        <w:numPr>
          <w:ilvl w:val="0"/>
          <w:numId w:val="51"/>
        </w:numPr>
        <w:spacing w:after="0" w:line="240" w:lineRule="auto"/>
        <w:ind w:left="720"/>
        <w:jc w:val="both"/>
        <w:rPr>
          <w:rFonts w:eastAsia="Calibri"/>
          <w:bCs/>
          <w:szCs w:val="24"/>
        </w:rPr>
      </w:pPr>
      <w:r w:rsidRPr="00062A95">
        <w:rPr>
          <w:rFonts w:eastAsia="Calibri"/>
          <w:bCs/>
          <w:szCs w:val="24"/>
        </w:rPr>
        <w:t>kõrge lisandväärtusega töötlev tööstus;</w:t>
      </w:r>
    </w:p>
    <w:p w:rsidR="00062A95" w:rsidRPr="00062A95" w:rsidRDefault="00062A95" w:rsidP="00433385">
      <w:pPr>
        <w:pStyle w:val="Loendilik"/>
        <w:numPr>
          <w:ilvl w:val="0"/>
          <w:numId w:val="51"/>
        </w:numPr>
        <w:spacing w:after="0" w:line="240" w:lineRule="auto"/>
        <w:ind w:left="720"/>
        <w:jc w:val="both"/>
        <w:rPr>
          <w:rFonts w:eastAsia="Calibri"/>
          <w:bCs/>
          <w:szCs w:val="24"/>
        </w:rPr>
      </w:pPr>
      <w:r w:rsidRPr="00062A95">
        <w:rPr>
          <w:rFonts w:eastAsia="Calibri"/>
          <w:bCs/>
          <w:szCs w:val="24"/>
        </w:rPr>
        <w:t>tugev veondus ja laondus;</w:t>
      </w:r>
    </w:p>
    <w:p w:rsidR="00062A95" w:rsidRPr="00062A95" w:rsidRDefault="00062A95" w:rsidP="00433385">
      <w:pPr>
        <w:pStyle w:val="Loendilik"/>
        <w:numPr>
          <w:ilvl w:val="0"/>
          <w:numId w:val="51"/>
        </w:numPr>
        <w:spacing w:after="0" w:line="240" w:lineRule="auto"/>
        <w:ind w:left="720"/>
        <w:jc w:val="both"/>
        <w:rPr>
          <w:rFonts w:eastAsia="Calibri"/>
          <w:bCs/>
          <w:szCs w:val="24"/>
        </w:rPr>
      </w:pPr>
      <w:r w:rsidRPr="00062A95">
        <w:rPr>
          <w:rFonts w:eastAsia="Calibri"/>
          <w:bCs/>
          <w:szCs w:val="24"/>
        </w:rPr>
        <w:t>ekspordile suunatud kaubandus;</w:t>
      </w:r>
    </w:p>
    <w:p w:rsidR="00062A95" w:rsidRPr="00062A95" w:rsidRDefault="00062A95" w:rsidP="00433385">
      <w:pPr>
        <w:pStyle w:val="Loendilik"/>
        <w:numPr>
          <w:ilvl w:val="0"/>
          <w:numId w:val="51"/>
        </w:numPr>
        <w:spacing w:after="0" w:line="240" w:lineRule="auto"/>
        <w:ind w:left="720"/>
        <w:jc w:val="both"/>
        <w:rPr>
          <w:rFonts w:eastAsia="Calibri"/>
          <w:bCs/>
          <w:szCs w:val="24"/>
        </w:rPr>
      </w:pPr>
      <w:r w:rsidRPr="00062A95">
        <w:rPr>
          <w:rFonts w:eastAsia="Calibri"/>
          <w:bCs/>
          <w:szCs w:val="24"/>
        </w:rPr>
        <w:t>mitmekülgne, ostu- ja puhketuristile suunatud turismisektor (spaaturism, ajalooturism, kaubandusturism);</w:t>
      </w:r>
    </w:p>
    <w:p w:rsidR="00062A95" w:rsidRPr="00062A95" w:rsidRDefault="00062A95" w:rsidP="00433385">
      <w:pPr>
        <w:pStyle w:val="Loendilik"/>
        <w:numPr>
          <w:ilvl w:val="0"/>
          <w:numId w:val="50"/>
        </w:numPr>
        <w:spacing w:after="0" w:line="240" w:lineRule="auto"/>
        <w:ind w:left="360"/>
        <w:jc w:val="both"/>
        <w:rPr>
          <w:rFonts w:eastAsia="Calibri"/>
          <w:bCs/>
          <w:szCs w:val="24"/>
        </w:rPr>
      </w:pPr>
      <w:r w:rsidRPr="00062A95">
        <w:rPr>
          <w:rFonts w:eastAsia="Calibri"/>
          <w:bCs/>
          <w:szCs w:val="24"/>
        </w:rPr>
        <w:t>kvaliteetne ja hästi korraldatud elukeskkond;</w:t>
      </w:r>
    </w:p>
    <w:p w:rsidR="00062A95" w:rsidRPr="00062A95" w:rsidRDefault="00062A95" w:rsidP="00433385">
      <w:pPr>
        <w:pStyle w:val="Loendilik"/>
        <w:numPr>
          <w:ilvl w:val="0"/>
          <w:numId w:val="50"/>
        </w:numPr>
        <w:spacing w:after="0" w:line="240" w:lineRule="auto"/>
        <w:ind w:left="360"/>
        <w:jc w:val="both"/>
        <w:rPr>
          <w:rFonts w:eastAsia="Calibri"/>
          <w:bCs/>
          <w:szCs w:val="24"/>
        </w:rPr>
      </w:pPr>
      <w:r w:rsidRPr="00062A95">
        <w:rPr>
          <w:rFonts w:eastAsia="Calibri"/>
          <w:bCs/>
          <w:szCs w:val="24"/>
        </w:rPr>
        <w:t>heal tasemel ja kättesaadavad avalikud teenused.</w:t>
      </w:r>
    </w:p>
    <w:p w:rsidR="00062A95" w:rsidRPr="00062A95" w:rsidRDefault="00062A95" w:rsidP="00433385">
      <w:pPr>
        <w:spacing w:after="0" w:line="240" w:lineRule="auto"/>
        <w:jc w:val="both"/>
        <w:rPr>
          <w:rFonts w:eastAsia="Calibri"/>
          <w:bCs/>
        </w:rPr>
      </w:pPr>
    </w:p>
    <w:p w:rsidR="00062A95" w:rsidRDefault="00062A95" w:rsidP="00433385">
      <w:pPr>
        <w:spacing w:after="0" w:line="240" w:lineRule="auto"/>
        <w:jc w:val="both"/>
        <w:rPr>
          <w:rFonts w:eastAsia="Calibri"/>
          <w:bCs/>
        </w:rPr>
      </w:pPr>
      <w:r>
        <w:rPr>
          <w:rFonts w:eastAsia="Calibri"/>
          <w:bCs/>
        </w:rPr>
        <w:t xml:space="preserve">Linnapiirkonna arendamisel on läbivaks printsiibiks </w:t>
      </w:r>
      <w:r w:rsidRPr="00247F4D">
        <w:rPr>
          <w:rFonts w:eastAsia="Calibri"/>
          <w:b/>
          <w:bCs/>
        </w:rPr>
        <w:t>koostöö</w:t>
      </w:r>
      <w:r>
        <w:rPr>
          <w:rFonts w:eastAsia="Calibri"/>
          <w:b/>
          <w:bCs/>
        </w:rPr>
        <w:t xml:space="preserve"> </w:t>
      </w:r>
      <w:r w:rsidRPr="00247F4D">
        <w:rPr>
          <w:rFonts w:eastAsia="Calibri"/>
          <w:bCs/>
        </w:rPr>
        <w:t>nii piirkonna omavalitsuste kui ka erinevate sektorite (avalik, era ja kolmas sektor)</w:t>
      </w:r>
      <w:r>
        <w:rPr>
          <w:rFonts w:eastAsia="Calibri"/>
          <w:bCs/>
        </w:rPr>
        <w:t xml:space="preserve"> vahel</w:t>
      </w:r>
      <w:r w:rsidRPr="00247F4D">
        <w:rPr>
          <w:rFonts w:eastAsia="Calibri"/>
          <w:bCs/>
        </w:rPr>
        <w:t>.</w:t>
      </w:r>
      <w:r>
        <w:rPr>
          <w:rFonts w:eastAsia="Calibri"/>
          <w:bCs/>
        </w:rPr>
        <w:t xml:space="preserve"> </w:t>
      </w:r>
    </w:p>
    <w:p w:rsidR="002F22DE" w:rsidRDefault="002F22DE" w:rsidP="00433385">
      <w:pPr>
        <w:spacing w:after="0" w:line="240" w:lineRule="auto"/>
        <w:jc w:val="both"/>
        <w:rPr>
          <w:rFonts w:eastAsia="Calibri"/>
          <w:bCs/>
        </w:rPr>
      </w:pPr>
    </w:p>
    <w:p w:rsidR="00C67345" w:rsidRDefault="00C67345" w:rsidP="00433385">
      <w:pPr>
        <w:spacing w:after="0" w:line="240" w:lineRule="auto"/>
        <w:jc w:val="both"/>
      </w:pPr>
    </w:p>
    <w:p w:rsidR="00C67345" w:rsidRPr="00C67345" w:rsidRDefault="00C67345" w:rsidP="00433385">
      <w:pPr>
        <w:spacing w:after="0" w:line="240" w:lineRule="auto"/>
        <w:jc w:val="both"/>
        <w:rPr>
          <w:b/>
        </w:rPr>
      </w:pPr>
      <w:r w:rsidRPr="00C67345">
        <w:rPr>
          <w:b/>
        </w:rPr>
        <w:t>Jõhvi/Kohtla-Järve linnapiirkonna jätkusuutliku arengu strateegia 2015-2020</w:t>
      </w:r>
    </w:p>
    <w:p w:rsidR="00EA0BE4" w:rsidRDefault="00EA0BE4" w:rsidP="00433385">
      <w:pPr>
        <w:spacing w:after="0" w:line="240" w:lineRule="auto"/>
        <w:jc w:val="both"/>
      </w:pPr>
    </w:p>
    <w:p w:rsidR="00C67345" w:rsidRDefault="001122E8" w:rsidP="00433385">
      <w:pPr>
        <w:spacing w:after="0" w:line="240" w:lineRule="auto"/>
        <w:jc w:val="both"/>
      </w:pPr>
      <w:r>
        <w:t>KIKO strateegia toetab Jõhvi/Kohtla-Järve linnapiirkonna järgmisi eesmärke:</w:t>
      </w:r>
    </w:p>
    <w:p w:rsidR="00EA0BE4" w:rsidRDefault="00EA0BE4" w:rsidP="00433385">
      <w:pPr>
        <w:spacing w:after="0" w:line="240" w:lineRule="auto"/>
        <w:jc w:val="both"/>
        <w:rPr>
          <w:b/>
        </w:rPr>
      </w:pPr>
    </w:p>
    <w:p w:rsidR="001122E8" w:rsidRPr="001122E8" w:rsidRDefault="001122E8" w:rsidP="00433385">
      <w:pPr>
        <w:spacing w:after="0" w:line="240" w:lineRule="auto"/>
        <w:jc w:val="both"/>
        <w:rPr>
          <w:b/>
        </w:rPr>
      </w:pPr>
      <w:r w:rsidRPr="001122E8">
        <w:rPr>
          <w:b/>
        </w:rPr>
        <w:t>Sotsiaalvaldkonnas</w:t>
      </w:r>
    </w:p>
    <w:p w:rsidR="001122E8" w:rsidRDefault="001122E8" w:rsidP="00433385">
      <w:pPr>
        <w:spacing w:after="0" w:line="240" w:lineRule="auto"/>
        <w:jc w:val="both"/>
      </w:pPr>
      <w:r w:rsidRPr="000157EE">
        <w:rPr>
          <w:b/>
        </w:rPr>
        <w:t>Eesmärk</w:t>
      </w:r>
      <w:r>
        <w:t xml:space="preserve">: </w:t>
      </w:r>
      <w:r w:rsidRPr="00DF4F94">
        <w:t>väljarände</w:t>
      </w:r>
      <w:r>
        <w:t xml:space="preserve"> a</w:t>
      </w:r>
      <w:r w:rsidRPr="00DF4F94">
        <w:t xml:space="preserve">eglustunud </w:t>
      </w:r>
      <w:r>
        <w:t>tempo.</w:t>
      </w:r>
    </w:p>
    <w:p w:rsidR="001122E8" w:rsidRDefault="001122E8" w:rsidP="00433385">
      <w:pPr>
        <w:spacing w:after="0" w:line="240" w:lineRule="auto"/>
        <w:jc w:val="both"/>
        <w:rPr>
          <w:i/>
        </w:rPr>
      </w:pPr>
      <w:r w:rsidRPr="00FE63BA">
        <w:rPr>
          <w:i/>
        </w:rPr>
        <w:t>Elanikkonna arv stabiliseerub</w:t>
      </w:r>
      <w:r>
        <w:rPr>
          <w:i/>
        </w:rPr>
        <w:t xml:space="preserve"> </w:t>
      </w:r>
      <w:r w:rsidRPr="00FE63BA">
        <w:rPr>
          <w:i/>
        </w:rPr>
        <w:t>väljarände pidurdumise ja mujalt Eestist linnapiirkonda sisserännanute ning iibe kasvuga.</w:t>
      </w:r>
      <w:r>
        <w:rPr>
          <w:i/>
        </w:rPr>
        <w:t xml:space="preserve"> Eesmärgi saavutamist hinnatakse rahvastikuandmete alusel.</w:t>
      </w:r>
    </w:p>
    <w:p w:rsidR="001122E8" w:rsidRPr="00FE63BA" w:rsidRDefault="001122E8" w:rsidP="00433385">
      <w:pPr>
        <w:spacing w:after="0" w:line="240" w:lineRule="auto"/>
        <w:jc w:val="both"/>
      </w:pPr>
      <w:r w:rsidRPr="00121905">
        <w:rPr>
          <w:b/>
        </w:rPr>
        <w:t>Alaeesmärk:</w:t>
      </w:r>
      <w:r>
        <w:t xml:space="preserve"> </w:t>
      </w:r>
      <w:r w:rsidRPr="00FE63BA">
        <w:t>kvaliteetne füüsiline elukeskkond.</w:t>
      </w:r>
    </w:p>
    <w:p w:rsidR="001122E8" w:rsidRPr="00DF4F94" w:rsidRDefault="001122E8" w:rsidP="00433385">
      <w:pPr>
        <w:spacing w:after="0" w:line="240" w:lineRule="auto"/>
        <w:jc w:val="both"/>
        <w:rPr>
          <w:i/>
        </w:rPr>
      </w:pPr>
      <w:r w:rsidRPr="00DF4F94">
        <w:rPr>
          <w:i/>
        </w:rPr>
        <w:t xml:space="preserve">Linnapiirkonna füüsilist elukeskkonda iseloomustab funktsionaalsus ja esteetika. Piirkonda ilmestavad uued, nutikate lahendustega atraktiivsed alad, korrastatud rohealade võrgustik ja aktiivselt kasutatav </w:t>
      </w:r>
      <w:r w:rsidRPr="000268EE">
        <w:rPr>
          <w:i/>
        </w:rPr>
        <w:t>rekreatiivne ressurss.</w:t>
      </w:r>
    </w:p>
    <w:p w:rsidR="001122E8" w:rsidRPr="0025458E" w:rsidRDefault="001122E8" w:rsidP="00433385">
      <w:pPr>
        <w:spacing w:after="0" w:line="240" w:lineRule="auto"/>
        <w:jc w:val="both"/>
        <w:rPr>
          <w:color w:val="FF0000"/>
        </w:rPr>
      </w:pPr>
      <w:r>
        <w:rPr>
          <w:b/>
        </w:rPr>
        <w:t>Alae</w:t>
      </w:r>
      <w:r w:rsidRPr="00CD2A53">
        <w:rPr>
          <w:b/>
        </w:rPr>
        <w:t>esmärk:</w:t>
      </w:r>
      <w:r>
        <w:t xml:space="preserve"> </w:t>
      </w:r>
      <w:r w:rsidRPr="00FC4746">
        <w:t>kõiki huvilisi rahuldavad heal tasemel spordi</w:t>
      </w:r>
      <w:r>
        <w:t>-</w:t>
      </w:r>
      <w:r w:rsidRPr="00FC4746">
        <w:t xml:space="preserve"> ja vabaaja</w:t>
      </w:r>
      <w:r>
        <w:t>teenused.</w:t>
      </w:r>
    </w:p>
    <w:p w:rsidR="001122E8" w:rsidRPr="00047073" w:rsidRDefault="001122E8" w:rsidP="00433385">
      <w:pPr>
        <w:spacing w:after="0" w:line="240" w:lineRule="auto"/>
        <w:jc w:val="both"/>
        <w:rPr>
          <w:i/>
        </w:rPr>
      </w:pPr>
      <w:r w:rsidRPr="00047073">
        <w:rPr>
          <w:i/>
        </w:rPr>
        <w:t xml:space="preserve">Piirkonna spordi- ja vabaajateenuste võrgustkku iseloomustab mitmekesisus, piirkonna võimalustel tuginev omapära, kvaliteet, koostöö, majanduslik suutlikkus, mõistlik konkurents ja hea juurdepääs kogu piirkonna ulatuses. </w:t>
      </w:r>
    </w:p>
    <w:p w:rsidR="00433EDA" w:rsidRDefault="00433EDA" w:rsidP="00433385">
      <w:pPr>
        <w:spacing w:after="0" w:line="240" w:lineRule="auto"/>
        <w:jc w:val="both"/>
        <w:rPr>
          <w:b/>
        </w:rPr>
      </w:pPr>
    </w:p>
    <w:p w:rsidR="001122E8" w:rsidRPr="001122E8" w:rsidRDefault="001122E8" w:rsidP="00433385">
      <w:pPr>
        <w:spacing w:after="0" w:line="240" w:lineRule="auto"/>
        <w:jc w:val="both"/>
        <w:rPr>
          <w:b/>
        </w:rPr>
      </w:pPr>
      <w:r w:rsidRPr="001122E8">
        <w:rPr>
          <w:b/>
        </w:rPr>
        <w:t>Majandusvaldkonnas</w:t>
      </w:r>
    </w:p>
    <w:p w:rsidR="001122E8" w:rsidRDefault="001122E8" w:rsidP="00433385">
      <w:pPr>
        <w:spacing w:after="0" w:line="240" w:lineRule="auto"/>
        <w:jc w:val="both"/>
      </w:pPr>
      <w:r>
        <w:rPr>
          <w:b/>
        </w:rPr>
        <w:t xml:space="preserve">Alaeesmärk: </w:t>
      </w:r>
      <w:r w:rsidRPr="0012437D">
        <w:t>atraktiivne ja mitmekesine külastuskeskkond.</w:t>
      </w:r>
    </w:p>
    <w:p w:rsidR="001122E8" w:rsidRDefault="001122E8" w:rsidP="00433385">
      <w:pPr>
        <w:spacing w:after="0" w:line="240" w:lineRule="auto"/>
        <w:jc w:val="both"/>
        <w:rPr>
          <w:i/>
        </w:rPr>
      </w:pPr>
      <w:r w:rsidRPr="0012437D">
        <w:rPr>
          <w:i/>
        </w:rPr>
        <w:t>Külastuskeskkonna teenuste valik toetub piirkonna looduslikele ressurssidele, ajaloolisele ja tööstuspärandile ning arenevale teenindussektorile. Jätkub piirkonnale ainulaadsus</w:t>
      </w:r>
      <w:r>
        <w:rPr>
          <w:i/>
        </w:rPr>
        <w:t>t</w:t>
      </w:r>
      <w:r w:rsidRPr="0012437D">
        <w:rPr>
          <w:i/>
        </w:rPr>
        <w:t xml:space="preserve"> andvate spordi- ja vabaajaobjektide arendamine.  Linnapiirkonda tekib </w:t>
      </w:r>
      <w:r>
        <w:rPr>
          <w:i/>
        </w:rPr>
        <w:t>mitmekesine majutussektor</w:t>
      </w:r>
      <w:r w:rsidRPr="0012437D">
        <w:rPr>
          <w:i/>
        </w:rPr>
        <w:t>, mis suudab teenindada linnapiirkonna ettevõtlusega seotud äriturismi. Külastuskeskkonna mitmekesisus ja omapära meelitavad piirkonda uusi turiste, kes tarbides pakutavaid teenus</w:t>
      </w:r>
      <w:r>
        <w:rPr>
          <w:i/>
        </w:rPr>
        <w:t>eid</w:t>
      </w:r>
      <w:r w:rsidRPr="0012437D">
        <w:rPr>
          <w:i/>
        </w:rPr>
        <w:t>, veedavad piirkonnas keskmiselt enam kui kaks päeva.</w:t>
      </w:r>
    </w:p>
    <w:p w:rsidR="002F22DE" w:rsidRDefault="002F22DE" w:rsidP="00433385">
      <w:pPr>
        <w:spacing w:after="0" w:line="240" w:lineRule="auto"/>
        <w:jc w:val="both"/>
      </w:pPr>
    </w:p>
    <w:p w:rsidR="002F22DE" w:rsidRDefault="002F22DE" w:rsidP="002F22DE">
      <w:pPr>
        <w:spacing w:after="0" w:line="240" w:lineRule="auto"/>
        <w:jc w:val="both"/>
      </w:pPr>
      <w:r>
        <w:t>KIKO piirkonna kohalike omavalitsuste kehtivatres arengukavades (Jõhvi, Kohtla-Nõmme, Toila vallad ja Narva-Jõesuu linn) on kõigis rõhutatud elu- ja ettevõtluskeskkonna arendamise vajadust ning kogukonna arengu toetamise olulisust. KIKO strateegia toetab kohalike omavalitsute arengukavade eesmärkide saavutamist.</w:t>
      </w:r>
    </w:p>
    <w:p w:rsidR="002F22DE" w:rsidRDefault="002F22DE" w:rsidP="002F22DE">
      <w:pPr>
        <w:spacing w:after="0" w:line="240" w:lineRule="auto"/>
        <w:jc w:val="both"/>
      </w:pPr>
    </w:p>
    <w:p w:rsidR="002F22DE" w:rsidRPr="002F22DE" w:rsidRDefault="002F22DE" w:rsidP="002F22DE">
      <w:pPr>
        <w:spacing w:after="0" w:line="240" w:lineRule="auto"/>
        <w:jc w:val="both"/>
        <w:rPr>
          <w:b/>
        </w:rPr>
      </w:pPr>
      <w:r w:rsidRPr="002F22DE">
        <w:rPr>
          <w:b/>
        </w:rPr>
        <w:t>KIKO strateegia panustab</w:t>
      </w:r>
      <w:r>
        <w:rPr>
          <w:b/>
        </w:rPr>
        <w:t xml:space="preserve"> ressursse</w:t>
      </w:r>
      <w:r w:rsidRPr="002F22DE">
        <w:rPr>
          <w:b/>
        </w:rPr>
        <w:t xml:space="preserve"> elu- ja külastuskeskkonna </w:t>
      </w:r>
      <w:r>
        <w:rPr>
          <w:b/>
        </w:rPr>
        <w:t xml:space="preserve">ning kogukonna </w:t>
      </w:r>
      <w:r w:rsidRPr="002F22DE">
        <w:rPr>
          <w:b/>
        </w:rPr>
        <w:t xml:space="preserve">arengusse toetades seeläbi </w:t>
      </w:r>
      <w:r>
        <w:rPr>
          <w:b/>
        </w:rPr>
        <w:t>teiste maakondlike, piirkondlike või omavalitsuste arengukavade eesmärke</w:t>
      </w:r>
      <w:r w:rsidRPr="002F22DE">
        <w:rPr>
          <w:b/>
        </w:rPr>
        <w:t xml:space="preserve"> – investeerides elukeskkonna ja vaba aja teenustesse, turismi- ja puhkemajandusse, ettevõtlikkuse arendamisesse.</w:t>
      </w:r>
    </w:p>
    <w:p w:rsidR="002F22DE" w:rsidRPr="002F22DE" w:rsidRDefault="002F22DE" w:rsidP="002F22DE">
      <w:pPr>
        <w:spacing w:after="0" w:line="240" w:lineRule="auto"/>
        <w:jc w:val="both"/>
      </w:pPr>
    </w:p>
    <w:p w:rsidR="00433385" w:rsidRPr="00433385" w:rsidRDefault="00433385" w:rsidP="00433385">
      <w:pPr>
        <w:spacing w:after="0" w:line="240" w:lineRule="auto"/>
        <w:jc w:val="both"/>
      </w:pPr>
    </w:p>
    <w:p w:rsidR="00391224" w:rsidRDefault="00391224" w:rsidP="002F5ABD">
      <w:pPr>
        <w:pStyle w:val="Pealkiri1"/>
        <w:spacing w:before="0" w:line="240" w:lineRule="auto"/>
      </w:pPr>
      <w:bookmarkStart w:id="32" w:name="_Toc414357385"/>
      <w:r>
        <w:t>Kokkuvõte</w:t>
      </w:r>
      <w:bookmarkEnd w:id="32"/>
    </w:p>
    <w:p w:rsidR="00391224" w:rsidRDefault="00391224" w:rsidP="00433385">
      <w:pPr>
        <w:spacing w:after="0" w:line="240" w:lineRule="auto"/>
        <w:jc w:val="both"/>
      </w:pPr>
    </w:p>
    <w:p w:rsidR="00391224" w:rsidRDefault="00391224" w:rsidP="00433385">
      <w:pPr>
        <w:spacing w:after="0" w:line="240" w:lineRule="auto"/>
        <w:jc w:val="both"/>
      </w:pPr>
      <w:r>
        <w:t>KIKO strateeegia loob aluse strateegias toodud eesmärkide saavutamiseks ning selleks vajalike tegevuste teostamiseks. Strateegia keskendub põhiliselt väikeettevõtluse toetamisele ning kogukonnale vajaliku elukeskkonna kvaliteedi kujundamisele. Need on olulised arengusuunad, et pakkuda lahendusi piirkonna olulisimale väljakutsele – elanikkonna vähenemisele ja vananemisele.</w:t>
      </w:r>
    </w:p>
    <w:p w:rsidR="0032709D" w:rsidRDefault="0032709D" w:rsidP="002F5ABD">
      <w:pPr>
        <w:spacing w:after="0" w:line="240" w:lineRule="auto"/>
      </w:pPr>
    </w:p>
    <w:sectPr w:rsidR="0032709D" w:rsidSect="00551594">
      <w:headerReference w:type="even" r:id="rId37"/>
      <w:headerReference w:type="default" r:id="rId38"/>
      <w:footerReference w:type="default" r:id="rId39"/>
      <w:headerReference w:type="first" r:id="rId40"/>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3430" w:rsidRDefault="00DA3430" w:rsidP="00391224">
      <w:pPr>
        <w:spacing w:after="0" w:line="240" w:lineRule="auto"/>
      </w:pPr>
      <w:r>
        <w:separator/>
      </w:r>
    </w:p>
  </w:endnote>
  <w:endnote w:type="continuationSeparator" w:id="0">
    <w:p w:rsidR="00DA3430" w:rsidRDefault="00DA3430" w:rsidP="003912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30615"/>
      <w:docPartObj>
        <w:docPartGallery w:val="Page Numbers (Bottom of Page)"/>
        <w:docPartUnique/>
      </w:docPartObj>
    </w:sdtPr>
    <w:sdtContent>
      <w:p w:rsidR="000560EA" w:rsidRDefault="000560EA">
        <w:pPr>
          <w:pStyle w:val="Jalus"/>
          <w:jc w:val="right"/>
        </w:pPr>
        <w:fldSimple w:instr=" PAGE   \* MERGEFORMAT ">
          <w:r w:rsidR="00FD22E1">
            <w:rPr>
              <w:noProof/>
            </w:rPr>
            <w:t>29</w:t>
          </w:r>
        </w:fldSimple>
      </w:p>
    </w:sdtContent>
  </w:sdt>
  <w:p w:rsidR="000560EA" w:rsidRDefault="000560EA">
    <w:pPr>
      <w:pStyle w:val="Jalu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3430" w:rsidRDefault="00DA3430" w:rsidP="00391224">
      <w:pPr>
        <w:spacing w:after="0" w:line="240" w:lineRule="auto"/>
      </w:pPr>
      <w:r>
        <w:separator/>
      </w:r>
    </w:p>
  </w:footnote>
  <w:footnote w:type="continuationSeparator" w:id="0">
    <w:p w:rsidR="00DA3430" w:rsidRDefault="00DA3430" w:rsidP="00391224">
      <w:pPr>
        <w:spacing w:after="0" w:line="240" w:lineRule="auto"/>
      </w:pPr>
      <w:r>
        <w:continuationSeparator/>
      </w:r>
    </w:p>
  </w:footnote>
  <w:footnote w:id="1">
    <w:p w:rsidR="000560EA" w:rsidRDefault="000560EA" w:rsidP="00391224">
      <w:pPr>
        <w:pStyle w:val="Allmrkusetekst"/>
      </w:pPr>
      <w:r>
        <w:rPr>
          <w:rStyle w:val="Allmrkuseviide"/>
        </w:rPr>
        <w:footnoteRef/>
      </w:r>
      <w:r>
        <w:t xml:space="preserve"> Küsitlust kokku võttev PDF fail on strateegiale lisatud.</w:t>
      </w:r>
    </w:p>
  </w:footnote>
  <w:footnote w:id="2">
    <w:p w:rsidR="000560EA" w:rsidRDefault="000560EA">
      <w:pPr>
        <w:pStyle w:val="Allmrkusetekst"/>
      </w:pPr>
      <w:r>
        <w:rPr>
          <w:rStyle w:val="Allmrkuseviide"/>
        </w:rPr>
        <w:footnoteRef/>
      </w:r>
      <w:r>
        <w:t xml:space="preserve"> Elukeskkonna osana käsitletakse ka külastuskeskkonda arvestades asjaolu, et külastuskeskkonna arendamine pakub teenuseid ka kohalikel elanikele parandades elukeskkonna kui terviku kvaliteeti</w:t>
      </w:r>
    </w:p>
  </w:footnote>
  <w:footnote w:id="3">
    <w:p w:rsidR="000560EA" w:rsidRDefault="000560EA" w:rsidP="004541B0">
      <w:pPr>
        <w:pStyle w:val="Allmrkusetekst"/>
        <w:jc w:val="both"/>
      </w:pPr>
      <w:r>
        <w:rPr>
          <w:rStyle w:val="Allmrkuseviide"/>
        </w:rPr>
        <w:footnoteRef/>
      </w:r>
      <w:r>
        <w:t xml:space="preserve"> Tooted ja teenused, mis on tavalisest kõrgemal tehnoloogiatasemel, kõrgema lisandväärtusega, või piirkonnas puuduvad.</w:t>
      </w:r>
    </w:p>
  </w:footnote>
  <w:footnote w:id="4">
    <w:p w:rsidR="000560EA" w:rsidRDefault="000560EA">
      <w:pPr>
        <w:pStyle w:val="Allmrkusetekst"/>
      </w:pPr>
      <w:r>
        <w:rPr>
          <w:rStyle w:val="Allmrkuseviide"/>
        </w:rPr>
        <w:footnoteRef/>
      </w:r>
      <w:r>
        <w:t xml:space="preserve"> Mitte ainult projektipõhiseid</w:t>
      </w:r>
    </w:p>
  </w:footnote>
  <w:footnote w:id="5">
    <w:p w:rsidR="000560EA" w:rsidRDefault="000560EA" w:rsidP="00965E95">
      <w:pPr>
        <w:pStyle w:val="Allmrkusetekst"/>
        <w:jc w:val="both"/>
      </w:pPr>
      <w:r>
        <w:rPr>
          <w:rStyle w:val="Allmrkuseviide"/>
        </w:rPr>
        <w:footnoteRef/>
      </w:r>
      <w:r>
        <w:t xml:space="preserve"> Inimese poolt loodud võimalused, mida pakutakse füüsiline elukeskkonna baasil elanikule ja külastajale</w:t>
      </w:r>
    </w:p>
  </w:footnote>
  <w:footnote w:id="6">
    <w:p w:rsidR="000560EA" w:rsidRDefault="000560EA" w:rsidP="006354CE">
      <w:pPr>
        <w:pStyle w:val="Allmrkusetekst"/>
        <w:jc w:val="both"/>
      </w:pPr>
      <w:r>
        <w:rPr>
          <w:rStyle w:val="Allmrkuseviide"/>
        </w:rPr>
        <w:footnoteRef/>
      </w:r>
      <w:r>
        <w:t xml:space="preserve"> Tooted ja teenused, mis on tavalisest kõrgemal tehnoloogiatasemel, kallimas hinnaklassis, või piirkonnas puuduvad.</w:t>
      </w:r>
    </w:p>
  </w:footnote>
  <w:footnote w:id="7">
    <w:p w:rsidR="000560EA" w:rsidRDefault="000560EA" w:rsidP="006354CE">
      <w:pPr>
        <w:pStyle w:val="Allmrkusetekst"/>
        <w:jc w:val="both"/>
      </w:pPr>
      <w:r>
        <w:rPr>
          <w:rStyle w:val="Allmrkuseviide"/>
        </w:rPr>
        <w:footnoteRef/>
      </w:r>
      <w:r>
        <w:t xml:space="preserve"> Meedet rakendatakse eraldi investeeringute lõikes ja pehmete tegevuste lõikes</w:t>
      </w:r>
    </w:p>
  </w:footnote>
  <w:footnote w:id="8">
    <w:p w:rsidR="000560EA" w:rsidRDefault="000560EA" w:rsidP="006354CE">
      <w:pPr>
        <w:pStyle w:val="Allmrkusetekst"/>
        <w:jc w:val="both"/>
      </w:pPr>
      <w:r>
        <w:rPr>
          <w:rStyle w:val="Allmrkuseviide"/>
        </w:rPr>
        <w:footnoteRef/>
      </w:r>
      <w:r>
        <w:t xml:space="preserve"> Meedet rakendatakse eraldi investeeringute lõikes ja pehmete tegevuste lõikes</w:t>
      </w:r>
    </w:p>
  </w:footnote>
  <w:footnote w:id="9">
    <w:p w:rsidR="000560EA" w:rsidRDefault="000560EA" w:rsidP="00391224">
      <w:pPr>
        <w:pStyle w:val="Allmrkusetekst"/>
      </w:pPr>
      <w:r>
        <w:rPr>
          <w:rStyle w:val="Allmrkuseviide"/>
        </w:rPr>
        <w:footnoteRef/>
      </w:r>
      <w:r>
        <w:t xml:space="preserve"> Meedet rakendatakse eraldi investeeringute lõikes ja pehmete tegevuste lõikes</w:t>
      </w:r>
    </w:p>
  </w:footnote>
  <w:footnote w:id="10">
    <w:p w:rsidR="000560EA" w:rsidRDefault="000560EA" w:rsidP="00391224">
      <w:pPr>
        <w:pStyle w:val="Allmrkusetekst"/>
      </w:pPr>
      <w:r>
        <w:rPr>
          <w:rStyle w:val="Allmrkuseviide"/>
        </w:rPr>
        <w:footnoteRef/>
      </w:r>
      <w:r>
        <w:t xml:space="preserve"> Ehitusseadusest järgi vaadata</w:t>
      </w:r>
    </w:p>
  </w:footnote>
  <w:footnote w:id="11">
    <w:p w:rsidR="000560EA" w:rsidRDefault="000560EA" w:rsidP="00391224">
      <w:pPr>
        <w:pStyle w:val="Allmrkusetekst"/>
      </w:pPr>
      <w:r>
        <w:rPr>
          <w:rStyle w:val="Allmrkuseviide"/>
        </w:rPr>
        <w:footnoteRef/>
      </w:r>
      <w:r>
        <w:t xml:space="preserve"> Raha siis kui sertifikaat on käes, </w:t>
      </w:r>
    </w:p>
  </w:footnote>
  <w:footnote w:id="12">
    <w:p w:rsidR="000560EA" w:rsidRDefault="000560EA" w:rsidP="00DE3948">
      <w:pPr>
        <w:pStyle w:val="Allmrkusetekst"/>
        <w:jc w:val="both"/>
      </w:pPr>
      <w:r>
        <w:rPr>
          <w:rStyle w:val="Allmrkuseviide"/>
        </w:rPr>
        <w:footnoteRef/>
      </w:r>
      <w:r>
        <w:t xml:space="preserve"> Kõlvatu konkurentsina käsitletakse olukorda, kus toetusrahasid kasutatakse teiste ettevõtjate suhtes ebaõiglase eelise saamiseks toodete või teenuste arendamisel ja pakkumisel.</w:t>
      </w:r>
    </w:p>
  </w:footnote>
  <w:footnote w:id="13">
    <w:p w:rsidR="000560EA" w:rsidRDefault="000560EA" w:rsidP="00DE3948">
      <w:pPr>
        <w:pStyle w:val="Allmrkusetekst"/>
        <w:jc w:val="both"/>
      </w:pPr>
      <w:r>
        <w:rPr>
          <w:rStyle w:val="Allmrkuseviide"/>
        </w:rPr>
        <w:footnoteRef/>
      </w:r>
      <w:r>
        <w:t xml:space="preserve"> Meedet rakendatakse eraldi investeeringute lõikes ja pehmete tegevuste lõikes.</w:t>
      </w:r>
    </w:p>
  </w:footnote>
  <w:footnote w:id="14">
    <w:p w:rsidR="000560EA" w:rsidRDefault="000560EA" w:rsidP="00DE3948">
      <w:pPr>
        <w:pStyle w:val="Allmrkusetekst"/>
        <w:jc w:val="both"/>
      </w:pPr>
      <w:r>
        <w:rPr>
          <w:rStyle w:val="Allmrkuseviide"/>
        </w:rPr>
        <w:footnoteRef/>
      </w:r>
      <w:r>
        <w:t xml:space="preserve"> Kogukonnateenus on teenus, mis on kogukonnale tervikuna oluline ning lahendab mõnda kogukonna ees seisvat kitsaskohta.</w:t>
      </w:r>
    </w:p>
  </w:footnote>
  <w:footnote w:id="15">
    <w:p w:rsidR="000560EA" w:rsidRDefault="000560EA" w:rsidP="00391224">
      <w:pPr>
        <w:pStyle w:val="Allmrkusetekst"/>
      </w:pPr>
      <w:r>
        <w:rPr>
          <w:rStyle w:val="Allmrkuseviide"/>
        </w:rPr>
        <w:footnoteRef/>
      </w:r>
      <w:r>
        <w:t xml:space="preserve"> Kasusaajate proportsioon kiko piirkonnas on aluseks toetusprotsendi määramisele</w:t>
      </w:r>
    </w:p>
  </w:footnote>
  <w:footnote w:id="16">
    <w:p w:rsidR="000560EA" w:rsidRDefault="000560EA" w:rsidP="00585A79">
      <w:pPr>
        <w:pStyle w:val="Allmrkusetekst"/>
      </w:pPr>
      <w:r>
        <w:rPr>
          <w:rStyle w:val="Allmrkuseviide"/>
        </w:rPr>
        <w:footnoteRef/>
      </w:r>
      <w:r>
        <w:t xml:space="preserve"> Kriteeriumi puhul rakendatakse 60% lävendit, totlused, mis antud kroteeeriumi raames saavad alla 60% hindest ei kvalifitseeru</w:t>
      </w:r>
    </w:p>
  </w:footnote>
  <w:footnote w:id="17">
    <w:p w:rsidR="000560EA" w:rsidRDefault="000560EA" w:rsidP="00585A79">
      <w:pPr>
        <w:pStyle w:val="Allmrkusetekst"/>
      </w:pPr>
      <w:r>
        <w:rPr>
          <w:rStyle w:val="Allmrkuseviide"/>
        </w:rPr>
        <w:footnoteRef/>
      </w:r>
      <w:r>
        <w:t xml:space="preserve"> Kriteeriumi puhul rakendatakse 60% lävendit, totlused, mis antud kroteeeriumi raames saavad alla 60% hindest ei kvalifitseeru</w:t>
      </w:r>
    </w:p>
  </w:footnote>
  <w:footnote w:id="18">
    <w:p w:rsidR="000560EA" w:rsidRDefault="000560EA" w:rsidP="00585A79">
      <w:pPr>
        <w:pStyle w:val="Allmrkusetekst"/>
      </w:pPr>
      <w:r>
        <w:rPr>
          <w:rStyle w:val="Allmrkuseviide"/>
        </w:rPr>
        <w:footnoteRef/>
      </w:r>
      <w:r>
        <w:t xml:space="preserve"> Kriteeriumi puhul rakendatakse 60% lävendit, totlused, mis antud kroteeeriumi raames saavad alla 60% hindest ei kvalifitseeru</w:t>
      </w:r>
    </w:p>
  </w:footnote>
  <w:footnote w:id="19">
    <w:p w:rsidR="000560EA" w:rsidRDefault="000560EA" w:rsidP="00585A79">
      <w:pPr>
        <w:pStyle w:val="Allmrkusetekst"/>
      </w:pPr>
      <w:r>
        <w:rPr>
          <w:rStyle w:val="Allmrkuseviide"/>
        </w:rPr>
        <w:footnoteRef/>
      </w:r>
      <w:r>
        <w:t xml:space="preserve"> Kriteeriumi puhul rakendatakse 60% lävendit, totlused, mis antud kroteeeriumi raames saavad alla 60% hindest ei kvalifitseeru</w:t>
      </w:r>
    </w:p>
  </w:footnote>
  <w:footnote w:id="20">
    <w:p w:rsidR="000560EA" w:rsidRDefault="000560EA" w:rsidP="00585A79">
      <w:pPr>
        <w:pStyle w:val="Allmrkusetekst"/>
      </w:pPr>
      <w:r>
        <w:rPr>
          <w:rStyle w:val="Allmrkuseviide"/>
        </w:rPr>
        <w:footnoteRef/>
      </w:r>
      <w:r>
        <w:t xml:space="preserve"> Kriteeriumi puhul rakendatakse 60% lävendit, totlused, mis antud kriteeeriumi raames saavad alla 60% hindest ei kvalifitseeru</w:t>
      </w:r>
    </w:p>
  </w:footnote>
  <w:footnote w:id="21">
    <w:p w:rsidR="000560EA" w:rsidRDefault="000560EA" w:rsidP="00585A79">
      <w:pPr>
        <w:pStyle w:val="Allmrkusetekst"/>
      </w:pPr>
      <w:r>
        <w:rPr>
          <w:rStyle w:val="Allmrkuseviide"/>
        </w:rPr>
        <w:footnoteRef/>
      </w:r>
      <w:r>
        <w:t xml:space="preserve"> Kriteeriumi puhul rakendatakse 60% lävendit, totlused, mis antud kriteeeriumi raames saavad alla 60% hindest ei kvalifitseeru</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0EA" w:rsidRDefault="000560EA">
    <w:pPr>
      <w:pStyle w:val="Pis"/>
    </w:pPr>
    <w:r w:rsidRPr="002D14F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403" o:spid="_x0000_s2050" type="#_x0000_t136" style="position:absolute;margin-left:0;margin-top:0;width:541.1pt;height:98.35pt;rotation:315;z-index:-251655168;mso-position-horizontal:center;mso-position-horizontal-relative:margin;mso-position-vertical:center;mso-position-vertical-relative:margin" o:allowincell="f" fillcolor="silver" stroked="f">
          <v:fill opacity=".5"/>
          <v:textpath style="font-family:&quot;Trebuchet MS&quot;;font-size:1pt" string="TÖÖVERSIOON"/>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0EA" w:rsidRDefault="000560EA">
    <w:pPr>
      <w:pStyle w:val="Pis"/>
    </w:pPr>
    <w:r w:rsidRPr="002D14F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404" o:spid="_x0000_s2051" type="#_x0000_t136" style="position:absolute;margin-left:0;margin-top:0;width:541.1pt;height:98.35pt;rotation:315;z-index:-251654144;mso-position-horizontal:center;mso-position-horizontal-relative:margin;mso-position-vertical:center;mso-position-vertical-relative:margin" o:allowincell="f" fillcolor="silver" stroked="f">
          <v:fill opacity=".5"/>
          <v:textpath style="font-family:&quot;Trebuchet MS&quot;;font-size:1pt" string="TÖÖVERSIOON"/>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0EA" w:rsidRDefault="000560EA" w:rsidP="00F704CB">
    <w:pPr>
      <w:pStyle w:val="Pis"/>
      <w:jc w:val="right"/>
    </w:pPr>
    <w:r>
      <w:rPr>
        <w:noProof/>
        <w:lang w:val="en-US"/>
      </w:rPr>
      <w:drawing>
        <wp:inline distT="0" distB="0" distL="0" distR="0">
          <wp:extent cx="1344011" cy="421365"/>
          <wp:effectExtent l="19050" t="0" r="8539" b="0"/>
          <wp:docPr id="11" name="Picture 1" descr="http://www.kirderannik.ee/wp-content/themes/kirderannik/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rderannik.ee/wp-content/themes/kirderannik/images/logo.png"/>
                  <pic:cNvPicPr>
                    <a:picLocks noChangeAspect="1" noChangeArrowheads="1"/>
                  </pic:cNvPicPr>
                </pic:nvPicPr>
                <pic:blipFill>
                  <a:blip r:embed="rId1"/>
                  <a:srcRect/>
                  <a:stretch>
                    <a:fillRect/>
                  </a:stretch>
                </pic:blipFill>
                <pic:spPr bwMode="auto">
                  <a:xfrm>
                    <a:off x="0" y="0"/>
                    <a:ext cx="1351880" cy="423832"/>
                  </a:xfrm>
                  <a:prstGeom prst="rect">
                    <a:avLst/>
                  </a:prstGeom>
                  <a:noFill/>
                  <a:ln w="9525">
                    <a:noFill/>
                    <a:miter lim="800000"/>
                    <a:headEnd/>
                    <a:tailEnd/>
                  </a:ln>
                </pic:spPr>
              </pic:pic>
            </a:graphicData>
          </a:graphic>
        </wp:inline>
      </w:drawing>
    </w:r>
    <w:r w:rsidRPr="002D14F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402" o:spid="_x0000_s2049" type="#_x0000_t136" style="position:absolute;left:0;text-align:left;margin-left:0;margin-top:0;width:541.1pt;height:98.35pt;rotation:315;z-index:-251658240;mso-position-horizontal:center;mso-position-horizontal-relative:margin;mso-position-vertical:center;mso-position-vertical-relative:margin" o:allowincell="f" fillcolor="silver" stroked="f">
          <v:fill opacity=".5"/>
          <v:textpath style="font-family:&quot;Trebuchet MS&quot;;font-size:1pt" string="TÖÖVERSIOON"/>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27"/>
    <w:multiLevelType w:val="singleLevel"/>
    <w:tmpl w:val="00000027"/>
    <w:name w:val="WW8Num44"/>
    <w:lvl w:ilvl="0">
      <w:start w:val="1"/>
      <w:numFmt w:val="bullet"/>
      <w:lvlText w:val=""/>
      <w:lvlJc w:val="left"/>
      <w:pPr>
        <w:tabs>
          <w:tab w:val="num" w:pos="720"/>
        </w:tabs>
        <w:ind w:left="720" w:hanging="360"/>
      </w:pPr>
      <w:rPr>
        <w:rFonts w:ascii="Symbol" w:hAnsi="Symbol"/>
      </w:rPr>
    </w:lvl>
  </w:abstractNum>
  <w:abstractNum w:abstractNumId="4">
    <w:nsid w:val="00FF66E8"/>
    <w:multiLevelType w:val="hybridMultilevel"/>
    <w:tmpl w:val="21587E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04D2179F"/>
    <w:multiLevelType w:val="hybridMultilevel"/>
    <w:tmpl w:val="B22CCF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nsid w:val="0AC552A9"/>
    <w:multiLevelType w:val="hybridMultilevel"/>
    <w:tmpl w:val="EB2EF29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nsid w:val="0DCA4306"/>
    <w:multiLevelType w:val="hybridMultilevel"/>
    <w:tmpl w:val="E7AA1D3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0DCB53DC"/>
    <w:multiLevelType w:val="multilevel"/>
    <w:tmpl w:val="D234B22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0EB27155"/>
    <w:multiLevelType w:val="hybridMultilevel"/>
    <w:tmpl w:val="B25628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nsid w:val="0FBD7935"/>
    <w:multiLevelType w:val="hybridMultilevel"/>
    <w:tmpl w:val="8D22F33C"/>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11">
    <w:nsid w:val="13DE62BD"/>
    <w:multiLevelType w:val="hybridMultilevel"/>
    <w:tmpl w:val="85CA3F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0F3359"/>
    <w:multiLevelType w:val="hybridMultilevel"/>
    <w:tmpl w:val="3CAE3D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nsid w:val="183556C4"/>
    <w:multiLevelType w:val="multilevel"/>
    <w:tmpl w:val="BB56551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nsid w:val="1BAB326E"/>
    <w:multiLevelType w:val="hybridMultilevel"/>
    <w:tmpl w:val="C6A89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737480"/>
    <w:multiLevelType w:val="hybridMultilevel"/>
    <w:tmpl w:val="293C7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nsid w:val="1DA87970"/>
    <w:multiLevelType w:val="hybridMultilevel"/>
    <w:tmpl w:val="3C10A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574A65"/>
    <w:multiLevelType w:val="hybridMultilevel"/>
    <w:tmpl w:val="AEF6B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9B52B7"/>
    <w:multiLevelType w:val="hybridMultilevel"/>
    <w:tmpl w:val="7518A11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nsid w:val="27AE0360"/>
    <w:multiLevelType w:val="hybridMultilevel"/>
    <w:tmpl w:val="3D76282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nsid w:val="27EA6C24"/>
    <w:multiLevelType w:val="multilevel"/>
    <w:tmpl w:val="B4CA1B5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1">
    <w:nsid w:val="28904CE0"/>
    <w:multiLevelType w:val="hybridMultilevel"/>
    <w:tmpl w:val="DAF6B00E"/>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2">
    <w:nsid w:val="29334E79"/>
    <w:multiLevelType w:val="hybridMultilevel"/>
    <w:tmpl w:val="67B860D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nsid w:val="2DDC7B1E"/>
    <w:multiLevelType w:val="hybridMultilevel"/>
    <w:tmpl w:val="F754F2C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3254775D"/>
    <w:multiLevelType w:val="hybridMultilevel"/>
    <w:tmpl w:val="04D00B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nsid w:val="340973B5"/>
    <w:multiLevelType w:val="hybridMultilevel"/>
    <w:tmpl w:val="8BF486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4BC5DD5"/>
    <w:multiLevelType w:val="hybridMultilevel"/>
    <w:tmpl w:val="1EC49F8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39D72AD4"/>
    <w:multiLevelType w:val="multilevel"/>
    <w:tmpl w:val="5F023B7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8">
    <w:nsid w:val="3B753C92"/>
    <w:multiLevelType w:val="hybridMultilevel"/>
    <w:tmpl w:val="00B45C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nsid w:val="3D7334FF"/>
    <w:multiLevelType w:val="hybridMultilevel"/>
    <w:tmpl w:val="9AAC27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nsid w:val="3DEF4AA0"/>
    <w:multiLevelType w:val="hybridMultilevel"/>
    <w:tmpl w:val="79A891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nsid w:val="41812EC0"/>
    <w:multiLevelType w:val="hybridMultilevel"/>
    <w:tmpl w:val="84E0EE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nsid w:val="42EF7E4F"/>
    <w:multiLevelType w:val="multilevel"/>
    <w:tmpl w:val="C538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34B482E"/>
    <w:multiLevelType w:val="hybridMultilevel"/>
    <w:tmpl w:val="08061A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nsid w:val="44187D98"/>
    <w:multiLevelType w:val="hybridMultilevel"/>
    <w:tmpl w:val="F8AE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4FC4783"/>
    <w:multiLevelType w:val="hybridMultilevel"/>
    <w:tmpl w:val="58564BC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nsid w:val="483E3AD4"/>
    <w:multiLevelType w:val="hybridMultilevel"/>
    <w:tmpl w:val="4E86B8DA"/>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nsid w:val="48812F37"/>
    <w:multiLevelType w:val="hybridMultilevel"/>
    <w:tmpl w:val="0F0C9A9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nsid w:val="49865552"/>
    <w:multiLevelType w:val="hybridMultilevel"/>
    <w:tmpl w:val="F4BE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E30521B"/>
    <w:multiLevelType w:val="hybridMultilevel"/>
    <w:tmpl w:val="4216B0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nsid w:val="511603BB"/>
    <w:multiLevelType w:val="hybridMultilevel"/>
    <w:tmpl w:val="97DC4D46"/>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nsid w:val="545C24F9"/>
    <w:multiLevelType w:val="hybridMultilevel"/>
    <w:tmpl w:val="5F2EE94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nsid w:val="551666D2"/>
    <w:multiLevelType w:val="hybridMultilevel"/>
    <w:tmpl w:val="B04CCF1E"/>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9E02348"/>
    <w:multiLevelType w:val="hybridMultilevel"/>
    <w:tmpl w:val="8C74A5C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nsid w:val="5AB23112"/>
    <w:multiLevelType w:val="hybridMultilevel"/>
    <w:tmpl w:val="76480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DD0445F"/>
    <w:multiLevelType w:val="hybridMultilevel"/>
    <w:tmpl w:val="83140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EAE7C00"/>
    <w:multiLevelType w:val="hybridMultilevel"/>
    <w:tmpl w:val="A198DE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nsid w:val="5EDD7DB9"/>
    <w:multiLevelType w:val="hybridMultilevel"/>
    <w:tmpl w:val="1C58D15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nsid w:val="5F923E58"/>
    <w:multiLevelType w:val="multilevel"/>
    <w:tmpl w:val="05586DA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9">
    <w:nsid w:val="621C164C"/>
    <w:multiLevelType w:val="hybridMultilevel"/>
    <w:tmpl w:val="3D9ABE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0">
    <w:nsid w:val="62D1393A"/>
    <w:multiLevelType w:val="hybridMultilevel"/>
    <w:tmpl w:val="3A10CC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nsid w:val="63ED597B"/>
    <w:multiLevelType w:val="hybridMultilevel"/>
    <w:tmpl w:val="080E63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2">
    <w:nsid w:val="640A268D"/>
    <w:multiLevelType w:val="hybridMultilevel"/>
    <w:tmpl w:val="35EC1B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3">
    <w:nsid w:val="656E01F3"/>
    <w:multiLevelType w:val="hybridMultilevel"/>
    <w:tmpl w:val="F9C45D32"/>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nsid w:val="67DE0242"/>
    <w:multiLevelType w:val="multilevel"/>
    <w:tmpl w:val="B4CA1B5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5">
    <w:nsid w:val="6CB82CB9"/>
    <w:multiLevelType w:val="hybridMultilevel"/>
    <w:tmpl w:val="C0FAD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E4173CF"/>
    <w:multiLevelType w:val="hybridMultilevel"/>
    <w:tmpl w:val="15E2F9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7">
    <w:nsid w:val="71FA5C69"/>
    <w:multiLevelType w:val="hybridMultilevel"/>
    <w:tmpl w:val="C5528C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8">
    <w:nsid w:val="726970E1"/>
    <w:multiLevelType w:val="hybridMultilevel"/>
    <w:tmpl w:val="8658602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9">
    <w:nsid w:val="73886A24"/>
    <w:multiLevelType w:val="hybridMultilevel"/>
    <w:tmpl w:val="BA12C7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0">
    <w:nsid w:val="7C7B42C2"/>
    <w:multiLevelType w:val="hybridMultilevel"/>
    <w:tmpl w:val="86CA5C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1">
    <w:nsid w:val="7CF2329F"/>
    <w:multiLevelType w:val="hybridMultilevel"/>
    <w:tmpl w:val="7D2A1128"/>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2">
    <w:nsid w:val="7D5D3671"/>
    <w:multiLevelType w:val="multilevel"/>
    <w:tmpl w:val="8A3C8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F301918"/>
    <w:multiLevelType w:val="hybridMultilevel"/>
    <w:tmpl w:val="2D8A4D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62"/>
  </w:num>
  <w:num w:numId="2">
    <w:abstractNumId w:val="48"/>
  </w:num>
  <w:num w:numId="3">
    <w:abstractNumId w:val="54"/>
  </w:num>
  <w:num w:numId="4">
    <w:abstractNumId w:val="13"/>
  </w:num>
  <w:num w:numId="5">
    <w:abstractNumId w:val="27"/>
  </w:num>
  <w:num w:numId="6">
    <w:abstractNumId w:val="1"/>
  </w:num>
  <w:num w:numId="7">
    <w:abstractNumId w:val="2"/>
  </w:num>
  <w:num w:numId="8">
    <w:abstractNumId w:val="5"/>
  </w:num>
  <w:num w:numId="9">
    <w:abstractNumId w:val="47"/>
  </w:num>
  <w:num w:numId="10">
    <w:abstractNumId w:val="7"/>
  </w:num>
  <w:num w:numId="11">
    <w:abstractNumId w:val="43"/>
  </w:num>
  <w:num w:numId="12">
    <w:abstractNumId w:val="17"/>
  </w:num>
  <w:num w:numId="13">
    <w:abstractNumId w:val="34"/>
  </w:num>
  <w:num w:numId="14">
    <w:abstractNumId w:val="24"/>
  </w:num>
  <w:num w:numId="15">
    <w:abstractNumId w:val="0"/>
  </w:num>
  <w:num w:numId="16">
    <w:abstractNumId w:val="3"/>
  </w:num>
  <w:num w:numId="17">
    <w:abstractNumId w:val="15"/>
  </w:num>
  <w:num w:numId="18">
    <w:abstractNumId w:val="33"/>
  </w:num>
  <w:num w:numId="19">
    <w:abstractNumId w:val="59"/>
  </w:num>
  <w:num w:numId="20">
    <w:abstractNumId w:val="32"/>
  </w:num>
  <w:num w:numId="21">
    <w:abstractNumId w:val="20"/>
  </w:num>
  <w:num w:numId="22">
    <w:abstractNumId w:val="58"/>
  </w:num>
  <w:num w:numId="23">
    <w:abstractNumId w:val="19"/>
  </w:num>
  <w:num w:numId="24">
    <w:abstractNumId w:val="23"/>
  </w:num>
  <w:num w:numId="25">
    <w:abstractNumId w:val="49"/>
  </w:num>
  <w:num w:numId="26">
    <w:abstractNumId w:val="18"/>
  </w:num>
  <w:num w:numId="27">
    <w:abstractNumId w:val="63"/>
  </w:num>
  <w:num w:numId="28">
    <w:abstractNumId w:val="9"/>
  </w:num>
  <w:num w:numId="29">
    <w:abstractNumId w:val="4"/>
  </w:num>
  <w:num w:numId="30">
    <w:abstractNumId w:val="30"/>
  </w:num>
  <w:num w:numId="31">
    <w:abstractNumId w:val="52"/>
  </w:num>
  <w:num w:numId="32">
    <w:abstractNumId w:val="41"/>
  </w:num>
  <w:num w:numId="33">
    <w:abstractNumId w:val="35"/>
  </w:num>
  <w:num w:numId="34">
    <w:abstractNumId w:val="51"/>
  </w:num>
  <w:num w:numId="35">
    <w:abstractNumId w:val="12"/>
  </w:num>
  <w:num w:numId="36">
    <w:abstractNumId w:val="22"/>
  </w:num>
  <w:num w:numId="37">
    <w:abstractNumId w:val="46"/>
  </w:num>
  <w:num w:numId="38">
    <w:abstractNumId w:val="57"/>
  </w:num>
  <w:num w:numId="39">
    <w:abstractNumId w:val="36"/>
  </w:num>
  <w:num w:numId="40">
    <w:abstractNumId w:val="61"/>
  </w:num>
  <w:num w:numId="41">
    <w:abstractNumId w:val="40"/>
  </w:num>
  <w:num w:numId="42">
    <w:abstractNumId w:val="53"/>
  </w:num>
  <w:num w:numId="43">
    <w:abstractNumId w:val="14"/>
  </w:num>
  <w:num w:numId="44">
    <w:abstractNumId w:val="56"/>
  </w:num>
  <w:num w:numId="45">
    <w:abstractNumId w:val="11"/>
  </w:num>
  <w:num w:numId="46">
    <w:abstractNumId w:val="37"/>
  </w:num>
  <w:num w:numId="47">
    <w:abstractNumId w:val="8"/>
  </w:num>
  <w:num w:numId="48">
    <w:abstractNumId w:val="29"/>
  </w:num>
  <w:num w:numId="49">
    <w:abstractNumId w:val="10"/>
  </w:num>
  <w:num w:numId="50">
    <w:abstractNumId w:val="42"/>
  </w:num>
  <w:num w:numId="51">
    <w:abstractNumId w:val="25"/>
  </w:num>
  <w:num w:numId="52">
    <w:abstractNumId w:val="45"/>
  </w:num>
  <w:num w:numId="53">
    <w:abstractNumId w:val="38"/>
  </w:num>
  <w:num w:numId="54">
    <w:abstractNumId w:val="16"/>
  </w:num>
  <w:num w:numId="55">
    <w:abstractNumId w:val="55"/>
  </w:num>
  <w:num w:numId="56">
    <w:abstractNumId w:val="44"/>
  </w:num>
  <w:num w:numId="57">
    <w:abstractNumId w:val="28"/>
  </w:num>
  <w:num w:numId="58">
    <w:abstractNumId w:val="26"/>
  </w:num>
  <w:num w:numId="59">
    <w:abstractNumId w:val="60"/>
  </w:num>
  <w:num w:numId="60">
    <w:abstractNumId w:val="39"/>
  </w:num>
  <w:num w:numId="61">
    <w:abstractNumId w:val="6"/>
  </w:num>
  <w:num w:numId="62">
    <w:abstractNumId w:val="50"/>
  </w:num>
  <w:num w:numId="63">
    <w:abstractNumId w:val="31"/>
  </w:num>
  <w:num w:numId="64">
    <w:abstractNumId w:val="21"/>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rsids>
    <w:rsidRoot w:val="00391224"/>
    <w:rsid w:val="00007399"/>
    <w:rsid w:val="0001209F"/>
    <w:rsid w:val="000229EE"/>
    <w:rsid w:val="000560EA"/>
    <w:rsid w:val="00062A95"/>
    <w:rsid w:val="00067D90"/>
    <w:rsid w:val="000732A8"/>
    <w:rsid w:val="0007369C"/>
    <w:rsid w:val="00074FBF"/>
    <w:rsid w:val="00087941"/>
    <w:rsid w:val="000A2FEC"/>
    <w:rsid w:val="000E49A7"/>
    <w:rsid w:val="001122E8"/>
    <w:rsid w:val="00116791"/>
    <w:rsid w:val="00140133"/>
    <w:rsid w:val="0014721F"/>
    <w:rsid w:val="00147BE9"/>
    <w:rsid w:val="00176C0A"/>
    <w:rsid w:val="001818E0"/>
    <w:rsid w:val="001A1652"/>
    <w:rsid w:val="001A1DE9"/>
    <w:rsid w:val="001C3CEF"/>
    <w:rsid w:val="001C3DC1"/>
    <w:rsid w:val="001E6413"/>
    <w:rsid w:val="00204F49"/>
    <w:rsid w:val="00236D47"/>
    <w:rsid w:val="00242F11"/>
    <w:rsid w:val="00247AAE"/>
    <w:rsid w:val="00270873"/>
    <w:rsid w:val="0029393D"/>
    <w:rsid w:val="002C0E87"/>
    <w:rsid w:val="002D14F6"/>
    <w:rsid w:val="002F22DE"/>
    <w:rsid w:val="002F5ABD"/>
    <w:rsid w:val="003004DE"/>
    <w:rsid w:val="00306491"/>
    <w:rsid w:val="0032709D"/>
    <w:rsid w:val="0033097F"/>
    <w:rsid w:val="003772D6"/>
    <w:rsid w:val="00386ECC"/>
    <w:rsid w:val="00391224"/>
    <w:rsid w:val="00396F66"/>
    <w:rsid w:val="003A249C"/>
    <w:rsid w:val="003F3AD0"/>
    <w:rsid w:val="00400298"/>
    <w:rsid w:val="0040323E"/>
    <w:rsid w:val="00433385"/>
    <w:rsid w:val="00433EDA"/>
    <w:rsid w:val="0044211E"/>
    <w:rsid w:val="004441EB"/>
    <w:rsid w:val="004541B0"/>
    <w:rsid w:val="004A33FF"/>
    <w:rsid w:val="004B18DE"/>
    <w:rsid w:val="004C1F84"/>
    <w:rsid w:val="004E5E99"/>
    <w:rsid w:val="004F6624"/>
    <w:rsid w:val="004F72D7"/>
    <w:rsid w:val="00506F9A"/>
    <w:rsid w:val="0051379C"/>
    <w:rsid w:val="00530634"/>
    <w:rsid w:val="005332B6"/>
    <w:rsid w:val="00542AE0"/>
    <w:rsid w:val="00551594"/>
    <w:rsid w:val="005522E4"/>
    <w:rsid w:val="005531C6"/>
    <w:rsid w:val="00585A79"/>
    <w:rsid w:val="005C2796"/>
    <w:rsid w:val="00606E79"/>
    <w:rsid w:val="006354CE"/>
    <w:rsid w:val="0065779C"/>
    <w:rsid w:val="00673FF5"/>
    <w:rsid w:val="00681591"/>
    <w:rsid w:val="00684D39"/>
    <w:rsid w:val="006A42A0"/>
    <w:rsid w:val="006B76F5"/>
    <w:rsid w:val="00700DB9"/>
    <w:rsid w:val="007502F0"/>
    <w:rsid w:val="00750D14"/>
    <w:rsid w:val="00751792"/>
    <w:rsid w:val="007707BE"/>
    <w:rsid w:val="00780848"/>
    <w:rsid w:val="007D6B9A"/>
    <w:rsid w:val="007E6350"/>
    <w:rsid w:val="007E7C44"/>
    <w:rsid w:val="007F4E7E"/>
    <w:rsid w:val="0081595F"/>
    <w:rsid w:val="00844991"/>
    <w:rsid w:val="008607D9"/>
    <w:rsid w:val="0089483E"/>
    <w:rsid w:val="008B42CE"/>
    <w:rsid w:val="008B62CC"/>
    <w:rsid w:val="008D39BA"/>
    <w:rsid w:val="008D6458"/>
    <w:rsid w:val="009228BE"/>
    <w:rsid w:val="00935428"/>
    <w:rsid w:val="00935BBE"/>
    <w:rsid w:val="00937D2C"/>
    <w:rsid w:val="00965E95"/>
    <w:rsid w:val="00973EC3"/>
    <w:rsid w:val="009A603A"/>
    <w:rsid w:val="009D48D3"/>
    <w:rsid w:val="00A00C42"/>
    <w:rsid w:val="00A04D51"/>
    <w:rsid w:val="00A33B3E"/>
    <w:rsid w:val="00A66CDD"/>
    <w:rsid w:val="00A70FAD"/>
    <w:rsid w:val="00A92709"/>
    <w:rsid w:val="00AB6C96"/>
    <w:rsid w:val="00AC431D"/>
    <w:rsid w:val="00B072D6"/>
    <w:rsid w:val="00B163DA"/>
    <w:rsid w:val="00B20CD9"/>
    <w:rsid w:val="00B2200B"/>
    <w:rsid w:val="00B51DBF"/>
    <w:rsid w:val="00B63C49"/>
    <w:rsid w:val="00B73D5A"/>
    <w:rsid w:val="00BB0083"/>
    <w:rsid w:val="00BC1BD6"/>
    <w:rsid w:val="00BC2A5F"/>
    <w:rsid w:val="00C178F2"/>
    <w:rsid w:val="00C35842"/>
    <w:rsid w:val="00C44AA6"/>
    <w:rsid w:val="00C62CBB"/>
    <w:rsid w:val="00C67345"/>
    <w:rsid w:val="00CB603A"/>
    <w:rsid w:val="00CC08D1"/>
    <w:rsid w:val="00D232FC"/>
    <w:rsid w:val="00D35D31"/>
    <w:rsid w:val="00D4438A"/>
    <w:rsid w:val="00D45D99"/>
    <w:rsid w:val="00D55D52"/>
    <w:rsid w:val="00D60969"/>
    <w:rsid w:val="00D90FDE"/>
    <w:rsid w:val="00DA3430"/>
    <w:rsid w:val="00DE3948"/>
    <w:rsid w:val="00DE5FFE"/>
    <w:rsid w:val="00E5380A"/>
    <w:rsid w:val="00E67A3E"/>
    <w:rsid w:val="00E823A6"/>
    <w:rsid w:val="00EA0BE4"/>
    <w:rsid w:val="00EA0DA1"/>
    <w:rsid w:val="00EB0520"/>
    <w:rsid w:val="00EB28D0"/>
    <w:rsid w:val="00EE0FD0"/>
    <w:rsid w:val="00F06CFB"/>
    <w:rsid w:val="00F27379"/>
    <w:rsid w:val="00F5764D"/>
    <w:rsid w:val="00F704CB"/>
    <w:rsid w:val="00FD22E1"/>
    <w:rsid w:val="00FE4B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ebuchet MS" w:eastAsiaTheme="minorHAnsi" w:hAnsi="Trebuchet MS" w:cs="Tahoma"/>
        <w:sz w:val="24"/>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391224"/>
  </w:style>
  <w:style w:type="paragraph" w:styleId="Pealkiri1">
    <w:name w:val="heading 1"/>
    <w:basedOn w:val="Normaallaad"/>
    <w:next w:val="Normaallaad"/>
    <w:link w:val="Pealkiri1Mrk"/>
    <w:uiPriority w:val="9"/>
    <w:qFormat/>
    <w:rsid w:val="00E823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E823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alkiri3">
    <w:name w:val="heading 3"/>
    <w:basedOn w:val="Normaallaad"/>
    <w:next w:val="Normaallaad"/>
    <w:link w:val="Pealkiri3Mrk"/>
    <w:uiPriority w:val="9"/>
    <w:unhideWhenUsed/>
    <w:qFormat/>
    <w:rsid w:val="003912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qFormat/>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E823A6"/>
    <w:rPr>
      <w:rFonts w:asciiTheme="majorHAnsi" w:eastAsiaTheme="majorEastAsia" w:hAnsiTheme="majorHAnsi" w:cstheme="majorBidi"/>
      <w:b/>
      <w:bCs/>
      <w:color w:val="365F91" w:themeColor="accent1" w:themeShade="BF"/>
      <w:sz w:val="28"/>
      <w:szCs w:val="28"/>
    </w:rPr>
  </w:style>
  <w:style w:type="character" w:customStyle="1" w:styleId="Pealkiri2Mrk">
    <w:name w:val="Pealkiri 2 Märk"/>
    <w:basedOn w:val="Liguvaikefont"/>
    <w:link w:val="Pealkiri2"/>
    <w:uiPriority w:val="9"/>
    <w:rsid w:val="00E823A6"/>
    <w:rPr>
      <w:rFonts w:asciiTheme="majorHAnsi" w:eastAsiaTheme="majorEastAsia" w:hAnsiTheme="majorHAnsi" w:cstheme="majorBidi"/>
      <w:b/>
      <w:bCs/>
      <w:color w:val="4F81BD" w:themeColor="accent1"/>
      <w:sz w:val="26"/>
      <w:szCs w:val="26"/>
    </w:rPr>
  </w:style>
  <w:style w:type="paragraph" w:styleId="Loendilik">
    <w:name w:val="List Paragraph"/>
    <w:aliases w:val="Mummuga loetelu"/>
    <w:basedOn w:val="Normaallaad"/>
    <w:link w:val="LoendilikMrk"/>
    <w:uiPriority w:val="99"/>
    <w:qFormat/>
    <w:rsid w:val="00E823A6"/>
    <w:pPr>
      <w:ind w:left="720"/>
      <w:contextualSpacing/>
    </w:pPr>
  </w:style>
  <w:style w:type="character" w:customStyle="1" w:styleId="Pealkiri3Mrk">
    <w:name w:val="Pealkiri 3 Märk"/>
    <w:basedOn w:val="Liguvaikefont"/>
    <w:link w:val="Pealkiri3"/>
    <w:uiPriority w:val="9"/>
    <w:rsid w:val="00391224"/>
    <w:rPr>
      <w:rFonts w:asciiTheme="majorHAnsi" w:eastAsiaTheme="majorEastAsia" w:hAnsiTheme="majorHAnsi" w:cstheme="majorBidi"/>
      <w:b/>
      <w:bCs/>
      <w:color w:val="4F81BD" w:themeColor="accent1"/>
    </w:rPr>
  </w:style>
  <w:style w:type="character" w:styleId="Hperlink">
    <w:name w:val="Hyperlink"/>
    <w:basedOn w:val="Liguvaikefont"/>
    <w:uiPriority w:val="99"/>
    <w:unhideWhenUsed/>
    <w:rsid w:val="00391224"/>
    <w:rPr>
      <w:color w:val="0000FF"/>
      <w:u w:val="single"/>
    </w:rPr>
  </w:style>
  <w:style w:type="paragraph" w:customStyle="1" w:styleId="TableContents">
    <w:name w:val="Table Contents"/>
    <w:basedOn w:val="Normaallaad"/>
    <w:rsid w:val="00391224"/>
    <w:pPr>
      <w:widowControl w:val="0"/>
      <w:suppressLineNumbers/>
      <w:suppressAutoHyphens/>
      <w:autoSpaceDN w:val="0"/>
      <w:spacing w:after="0" w:line="240" w:lineRule="auto"/>
      <w:textAlignment w:val="baseline"/>
    </w:pPr>
    <w:rPr>
      <w:rFonts w:ascii="Times New Roman" w:eastAsia="SimSun" w:hAnsi="Times New Roman" w:cs="Mangal"/>
      <w:kern w:val="3"/>
      <w:szCs w:val="24"/>
      <w:lang w:eastAsia="zh-CN" w:bidi="hi-IN"/>
    </w:rPr>
  </w:style>
  <w:style w:type="paragraph" w:styleId="Normaallaadveeb">
    <w:name w:val="Normal (Web)"/>
    <w:basedOn w:val="Normaallaad"/>
    <w:uiPriority w:val="99"/>
    <w:semiHidden/>
    <w:unhideWhenUsed/>
    <w:rsid w:val="00391224"/>
    <w:pPr>
      <w:spacing w:before="100" w:beforeAutospacing="1" w:after="100" w:afterAutospacing="1" w:line="240" w:lineRule="auto"/>
    </w:pPr>
    <w:rPr>
      <w:rFonts w:ascii="Times New Roman" w:eastAsia="Times New Roman" w:hAnsi="Times New Roman" w:cs="Times New Roman"/>
      <w:szCs w:val="24"/>
      <w:lang w:eastAsia="et-EE"/>
    </w:rPr>
  </w:style>
  <w:style w:type="character" w:styleId="Tugev">
    <w:name w:val="Strong"/>
    <w:basedOn w:val="Liguvaikefont"/>
    <w:uiPriority w:val="22"/>
    <w:qFormat/>
    <w:rsid w:val="00391224"/>
    <w:rPr>
      <w:b/>
      <w:bCs/>
    </w:rPr>
  </w:style>
  <w:style w:type="paragraph" w:customStyle="1" w:styleId="Tabelisisu">
    <w:name w:val="Tabeli sisu"/>
    <w:basedOn w:val="Normaallaad"/>
    <w:rsid w:val="00391224"/>
    <w:pPr>
      <w:suppressLineNumbers/>
      <w:suppressAutoHyphens/>
    </w:pPr>
    <w:rPr>
      <w:rFonts w:eastAsia="Calibri"/>
      <w:lang w:eastAsia="ar-SA"/>
    </w:rPr>
  </w:style>
  <w:style w:type="paragraph" w:styleId="Allmrkusetekst">
    <w:name w:val="footnote text"/>
    <w:basedOn w:val="Normaallaad"/>
    <w:link w:val="AllmrkusetekstMrk"/>
    <w:uiPriority w:val="99"/>
    <w:unhideWhenUsed/>
    <w:rsid w:val="00391224"/>
    <w:pPr>
      <w:spacing w:after="0" w:line="240" w:lineRule="auto"/>
    </w:pPr>
    <w:rPr>
      <w:sz w:val="20"/>
      <w:szCs w:val="20"/>
    </w:rPr>
  </w:style>
  <w:style w:type="character" w:customStyle="1" w:styleId="AllmrkusetekstMrk">
    <w:name w:val="Allmärkuse tekst Märk"/>
    <w:basedOn w:val="Liguvaikefont"/>
    <w:link w:val="Allmrkusetekst"/>
    <w:uiPriority w:val="99"/>
    <w:rsid w:val="00391224"/>
    <w:rPr>
      <w:sz w:val="20"/>
      <w:szCs w:val="20"/>
    </w:rPr>
  </w:style>
  <w:style w:type="character" w:styleId="Allmrkuseviide">
    <w:name w:val="footnote reference"/>
    <w:basedOn w:val="Liguvaikefont"/>
    <w:uiPriority w:val="99"/>
    <w:semiHidden/>
    <w:unhideWhenUsed/>
    <w:rsid w:val="00391224"/>
    <w:rPr>
      <w:vertAlign w:val="superscript"/>
    </w:rPr>
  </w:style>
  <w:style w:type="paragraph" w:styleId="Pis">
    <w:name w:val="header"/>
    <w:basedOn w:val="Normaallaad"/>
    <w:link w:val="PisMrk"/>
    <w:uiPriority w:val="99"/>
    <w:unhideWhenUsed/>
    <w:rsid w:val="00391224"/>
    <w:pPr>
      <w:tabs>
        <w:tab w:val="center" w:pos="4536"/>
        <w:tab w:val="right" w:pos="9072"/>
      </w:tabs>
      <w:spacing w:after="0" w:line="240" w:lineRule="auto"/>
    </w:pPr>
  </w:style>
  <w:style w:type="character" w:customStyle="1" w:styleId="PisMrk">
    <w:name w:val="Päis Märk"/>
    <w:basedOn w:val="Liguvaikefont"/>
    <w:link w:val="Pis"/>
    <w:uiPriority w:val="99"/>
    <w:rsid w:val="00391224"/>
  </w:style>
  <w:style w:type="paragraph" w:styleId="Jalus">
    <w:name w:val="footer"/>
    <w:basedOn w:val="Normaallaad"/>
    <w:link w:val="JalusMrk"/>
    <w:uiPriority w:val="99"/>
    <w:unhideWhenUsed/>
    <w:rsid w:val="00391224"/>
    <w:pPr>
      <w:tabs>
        <w:tab w:val="center" w:pos="4536"/>
        <w:tab w:val="right" w:pos="9072"/>
      </w:tabs>
      <w:spacing w:after="0" w:line="240" w:lineRule="auto"/>
    </w:pPr>
  </w:style>
  <w:style w:type="character" w:customStyle="1" w:styleId="JalusMrk">
    <w:name w:val="Jalus Märk"/>
    <w:basedOn w:val="Liguvaikefont"/>
    <w:link w:val="Jalus"/>
    <w:uiPriority w:val="99"/>
    <w:rsid w:val="00391224"/>
  </w:style>
  <w:style w:type="paragraph" w:styleId="Jutumullitekst">
    <w:name w:val="Balloon Text"/>
    <w:basedOn w:val="Normaallaad"/>
    <w:link w:val="JutumullitekstMrk"/>
    <w:uiPriority w:val="99"/>
    <w:semiHidden/>
    <w:unhideWhenUsed/>
    <w:rsid w:val="00391224"/>
    <w:pPr>
      <w:spacing w:after="0" w:line="240" w:lineRule="auto"/>
    </w:pPr>
    <w:rPr>
      <w:rFonts w:ascii="Tahoma" w:hAnsi="Tahoma"/>
      <w:sz w:val="16"/>
      <w:szCs w:val="16"/>
    </w:rPr>
  </w:style>
  <w:style w:type="character" w:customStyle="1" w:styleId="JutumullitekstMrk">
    <w:name w:val="Jutumullitekst Märk"/>
    <w:basedOn w:val="Liguvaikefont"/>
    <w:link w:val="Jutumullitekst"/>
    <w:uiPriority w:val="99"/>
    <w:semiHidden/>
    <w:rsid w:val="00391224"/>
    <w:rPr>
      <w:rFonts w:ascii="Tahoma" w:hAnsi="Tahoma"/>
      <w:sz w:val="16"/>
      <w:szCs w:val="16"/>
    </w:rPr>
  </w:style>
  <w:style w:type="paragraph" w:styleId="Pealdis">
    <w:name w:val="caption"/>
    <w:basedOn w:val="Normaallaad"/>
    <w:next w:val="Normaallaad"/>
    <w:uiPriority w:val="35"/>
    <w:semiHidden/>
    <w:unhideWhenUsed/>
    <w:qFormat/>
    <w:rsid w:val="00391224"/>
    <w:pPr>
      <w:spacing w:before="100"/>
    </w:pPr>
    <w:rPr>
      <w:rFonts w:asciiTheme="minorHAnsi" w:eastAsiaTheme="minorEastAsia" w:hAnsiTheme="minorHAnsi" w:cstheme="minorBidi"/>
      <w:b/>
      <w:bCs/>
      <w:color w:val="365F91" w:themeColor="accent1" w:themeShade="BF"/>
      <w:sz w:val="16"/>
      <w:szCs w:val="16"/>
    </w:rPr>
  </w:style>
  <w:style w:type="paragraph" w:styleId="Sisukorrapealkiri">
    <w:name w:val="TOC Heading"/>
    <w:basedOn w:val="Pealkiri1"/>
    <w:next w:val="Normaallaad"/>
    <w:uiPriority w:val="39"/>
    <w:unhideWhenUsed/>
    <w:qFormat/>
    <w:rsid w:val="00391224"/>
    <w:pPr>
      <w:outlineLvl w:val="9"/>
    </w:pPr>
    <w:rPr>
      <w:lang w:val="en-US"/>
    </w:rPr>
  </w:style>
  <w:style w:type="paragraph" w:styleId="SK1">
    <w:name w:val="toc 1"/>
    <w:basedOn w:val="Normaallaad"/>
    <w:next w:val="Normaallaad"/>
    <w:autoRedefine/>
    <w:uiPriority w:val="39"/>
    <w:unhideWhenUsed/>
    <w:rsid w:val="00391224"/>
    <w:pPr>
      <w:spacing w:after="100"/>
    </w:pPr>
  </w:style>
  <w:style w:type="paragraph" w:styleId="SK2">
    <w:name w:val="toc 2"/>
    <w:basedOn w:val="Normaallaad"/>
    <w:next w:val="Normaallaad"/>
    <w:autoRedefine/>
    <w:uiPriority w:val="39"/>
    <w:unhideWhenUsed/>
    <w:rsid w:val="00391224"/>
    <w:pPr>
      <w:spacing w:after="100"/>
      <w:ind w:left="240"/>
    </w:pPr>
  </w:style>
  <w:style w:type="paragraph" w:styleId="SK3">
    <w:name w:val="toc 3"/>
    <w:basedOn w:val="Normaallaad"/>
    <w:next w:val="Normaallaad"/>
    <w:autoRedefine/>
    <w:uiPriority w:val="39"/>
    <w:unhideWhenUsed/>
    <w:rsid w:val="00391224"/>
    <w:pPr>
      <w:spacing w:after="100"/>
      <w:ind w:left="480"/>
    </w:pPr>
  </w:style>
  <w:style w:type="paragraph" w:styleId="Vahedeta">
    <w:name w:val="No Spacing"/>
    <w:link w:val="VahedetaMrk"/>
    <w:uiPriority w:val="1"/>
    <w:qFormat/>
    <w:rsid w:val="00391224"/>
    <w:pPr>
      <w:spacing w:after="0" w:line="240" w:lineRule="auto"/>
    </w:pPr>
    <w:rPr>
      <w:rFonts w:asciiTheme="minorHAnsi" w:eastAsiaTheme="minorEastAsia" w:hAnsiTheme="minorHAnsi" w:cstheme="minorBidi"/>
      <w:sz w:val="22"/>
      <w:lang w:val="en-US"/>
    </w:rPr>
  </w:style>
  <w:style w:type="character" w:customStyle="1" w:styleId="VahedetaMrk">
    <w:name w:val="Vahedeta Märk"/>
    <w:basedOn w:val="Liguvaikefont"/>
    <w:link w:val="Vahedeta"/>
    <w:uiPriority w:val="1"/>
    <w:rsid w:val="00391224"/>
    <w:rPr>
      <w:rFonts w:asciiTheme="minorHAnsi" w:eastAsiaTheme="minorEastAsia" w:hAnsiTheme="minorHAnsi" w:cstheme="minorBidi"/>
      <w:sz w:val="22"/>
      <w:lang w:val="en-US"/>
    </w:rPr>
  </w:style>
  <w:style w:type="table" w:styleId="Kontuurtabel">
    <w:name w:val="Table Grid"/>
    <w:basedOn w:val="Normaaltabel"/>
    <w:uiPriority w:val="59"/>
    <w:rsid w:val="003912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ariviide">
    <w:name w:val="annotation reference"/>
    <w:basedOn w:val="Liguvaikefont"/>
    <w:uiPriority w:val="99"/>
    <w:semiHidden/>
    <w:unhideWhenUsed/>
    <w:rsid w:val="00391224"/>
    <w:rPr>
      <w:sz w:val="16"/>
      <w:szCs w:val="16"/>
    </w:rPr>
  </w:style>
  <w:style w:type="paragraph" w:styleId="Kommentaaritekst">
    <w:name w:val="annotation text"/>
    <w:basedOn w:val="Normaallaad"/>
    <w:link w:val="KommentaaritekstMrk"/>
    <w:uiPriority w:val="99"/>
    <w:semiHidden/>
    <w:unhideWhenUsed/>
    <w:rsid w:val="00391224"/>
    <w:pPr>
      <w:spacing w:line="240" w:lineRule="auto"/>
    </w:pPr>
    <w:rPr>
      <w:sz w:val="20"/>
      <w:szCs w:val="20"/>
    </w:rPr>
  </w:style>
  <w:style w:type="character" w:customStyle="1" w:styleId="KommentaaritekstMrk">
    <w:name w:val="Kommentaari tekst Märk"/>
    <w:basedOn w:val="Liguvaikefont"/>
    <w:link w:val="Kommentaaritekst"/>
    <w:uiPriority w:val="99"/>
    <w:semiHidden/>
    <w:rsid w:val="00391224"/>
    <w:rPr>
      <w:sz w:val="20"/>
      <w:szCs w:val="20"/>
    </w:rPr>
  </w:style>
  <w:style w:type="paragraph" w:styleId="Kommentaariteema">
    <w:name w:val="annotation subject"/>
    <w:basedOn w:val="Kommentaaritekst"/>
    <w:next w:val="Kommentaaritekst"/>
    <w:link w:val="KommentaariteemaMrk"/>
    <w:uiPriority w:val="99"/>
    <w:semiHidden/>
    <w:unhideWhenUsed/>
    <w:rsid w:val="00391224"/>
    <w:rPr>
      <w:b/>
      <w:bCs/>
    </w:rPr>
  </w:style>
  <w:style w:type="character" w:customStyle="1" w:styleId="KommentaariteemaMrk">
    <w:name w:val="Kommentaari teema Märk"/>
    <w:basedOn w:val="KommentaaritekstMrk"/>
    <w:link w:val="Kommentaariteema"/>
    <w:uiPriority w:val="99"/>
    <w:semiHidden/>
    <w:rsid w:val="00391224"/>
    <w:rPr>
      <w:b/>
      <w:bCs/>
      <w:sz w:val="20"/>
      <w:szCs w:val="20"/>
    </w:rPr>
  </w:style>
  <w:style w:type="character" w:customStyle="1" w:styleId="LoendilikMrk">
    <w:name w:val="Loendi lõik Märk"/>
    <w:aliases w:val="Mummuga loetelu Märk"/>
    <w:basedOn w:val="Liguvaikefont"/>
    <w:link w:val="Loendilik"/>
    <w:uiPriority w:val="99"/>
    <w:locked/>
    <w:rsid w:val="00EA0DA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heme="minorHAnsi" w:hAnsi="Trebuchet MS" w:cs="Tahoma"/>
        <w:sz w:val="24"/>
        <w:szCs w:val="22"/>
        <w:lang w:val="et-E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224"/>
  </w:style>
  <w:style w:type="paragraph" w:styleId="Heading1">
    <w:name w:val="heading 1"/>
    <w:basedOn w:val="Normal"/>
    <w:next w:val="Normal"/>
    <w:link w:val="Heading1Char"/>
    <w:uiPriority w:val="9"/>
    <w:qFormat/>
    <w:rsid w:val="00E823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823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912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23A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823A6"/>
    <w:rPr>
      <w:rFonts w:asciiTheme="majorHAnsi" w:eastAsiaTheme="majorEastAsia" w:hAnsiTheme="majorHAnsi" w:cstheme="majorBidi"/>
      <w:b/>
      <w:bCs/>
      <w:color w:val="4F81BD" w:themeColor="accent1"/>
      <w:sz w:val="26"/>
      <w:szCs w:val="26"/>
    </w:rPr>
  </w:style>
  <w:style w:type="paragraph" w:styleId="ListParagraph">
    <w:name w:val="List Paragraph"/>
    <w:aliases w:val="Mummuga loetelu"/>
    <w:basedOn w:val="Normal"/>
    <w:link w:val="ListParagraphChar"/>
    <w:uiPriority w:val="99"/>
    <w:qFormat/>
    <w:rsid w:val="00E823A6"/>
    <w:pPr>
      <w:ind w:left="720"/>
      <w:contextualSpacing/>
    </w:pPr>
  </w:style>
  <w:style w:type="character" w:customStyle="1" w:styleId="Heading3Char">
    <w:name w:val="Heading 3 Char"/>
    <w:basedOn w:val="DefaultParagraphFont"/>
    <w:link w:val="Heading3"/>
    <w:uiPriority w:val="9"/>
    <w:rsid w:val="00391224"/>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391224"/>
    <w:rPr>
      <w:color w:val="0000FF"/>
      <w:u w:val="single"/>
    </w:rPr>
  </w:style>
  <w:style w:type="paragraph" w:customStyle="1" w:styleId="TableContents">
    <w:name w:val="Table Contents"/>
    <w:basedOn w:val="Normal"/>
    <w:rsid w:val="00391224"/>
    <w:pPr>
      <w:widowControl w:val="0"/>
      <w:suppressLineNumbers/>
      <w:suppressAutoHyphens/>
      <w:autoSpaceDN w:val="0"/>
      <w:spacing w:after="0" w:line="240" w:lineRule="auto"/>
      <w:textAlignment w:val="baseline"/>
    </w:pPr>
    <w:rPr>
      <w:rFonts w:ascii="Times New Roman" w:eastAsia="SimSun" w:hAnsi="Times New Roman" w:cs="Mangal"/>
      <w:kern w:val="3"/>
      <w:szCs w:val="24"/>
      <w:lang w:eastAsia="zh-CN" w:bidi="hi-IN"/>
    </w:rPr>
  </w:style>
  <w:style w:type="paragraph" w:styleId="NormalWeb">
    <w:name w:val="Normal (Web)"/>
    <w:basedOn w:val="Normal"/>
    <w:uiPriority w:val="99"/>
    <w:semiHidden/>
    <w:unhideWhenUsed/>
    <w:rsid w:val="00391224"/>
    <w:pPr>
      <w:spacing w:before="100" w:beforeAutospacing="1" w:after="100" w:afterAutospacing="1" w:line="240" w:lineRule="auto"/>
    </w:pPr>
    <w:rPr>
      <w:rFonts w:ascii="Times New Roman" w:eastAsia="Times New Roman" w:hAnsi="Times New Roman" w:cs="Times New Roman"/>
      <w:szCs w:val="24"/>
      <w:lang w:eastAsia="et-EE"/>
    </w:rPr>
  </w:style>
  <w:style w:type="character" w:styleId="Strong">
    <w:name w:val="Strong"/>
    <w:basedOn w:val="DefaultParagraphFont"/>
    <w:uiPriority w:val="22"/>
    <w:qFormat/>
    <w:rsid w:val="00391224"/>
    <w:rPr>
      <w:b/>
      <w:bCs/>
    </w:rPr>
  </w:style>
  <w:style w:type="paragraph" w:customStyle="1" w:styleId="Tabelisisu">
    <w:name w:val="Tabeli sisu"/>
    <w:basedOn w:val="Normal"/>
    <w:rsid w:val="00391224"/>
    <w:pPr>
      <w:suppressLineNumbers/>
      <w:suppressAutoHyphens/>
    </w:pPr>
    <w:rPr>
      <w:rFonts w:eastAsia="Calibri"/>
      <w:lang w:eastAsia="ar-SA"/>
    </w:rPr>
  </w:style>
  <w:style w:type="paragraph" w:styleId="FootnoteText">
    <w:name w:val="footnote text"/>
    <w:basedOn w:val="Normal"/>
    <w:link w:val="FootnoteTextChar"/>
    <w:uiPriority w:val="99"/>
    <w:unhideWhenUsed/>
    <w:rsid w:val="00391224"/>
    <w:pPr>
      <w:spacing w:after="0" w:line="240" w:lineRule="auto"/>
    </w:pPr>
    <w:rPr>
      <w:sz w:val="20"/>
      <w:szCs w:val="20"/>
    </w:rPr>
  </w:style>
  <w:style w:type="character" w:customStyle="1" w:styleId="FootnoteTextChar">
    <w:name w:val="Footnote Text Char"/>
    <w:basedOn w:val="DefaultParagraphFont"/>
    <w:link w:val="FootnoteText"/>
    <w:uiPriority w:val="99"/>
    <w:rsid w:val="00391224"/>
    <w:rPr>
      <w:sz w:val="20"/>
      <w:szCs w:val="20"/>
    </w:rPr>
  </w:style>
  <w:style w:type="character" w:styleId="FootnoteReference">
    <w:name w:val="footnote reference"/>
    <w:basedOn w:val="DefaultParagraphFont"/>
    <w:uiPriority w:val="99"/>
    <w:semiHidden/>
    <w:unhideWhenUsed/>
    <w:rsid w:val="00391224"/>
    <w:rPr>
      <w:vertAlign w:val="superscript"/>
    </w:rPr>
  </w:style>
  <w:style w:type="paragraph" w:styleId="Header">
    <w:name w:val="header"/>
    <w:basedOn w:val="Normal"/>
    <w:link w:val="HeaderChar"/>
    <w:uiPriority w:val="99"/>
    <w:unhideWhenUsed/>
    <w:rsid w:val="0039122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91224"/>
  </w:style>
  <w:style w:type="paragraph" w:styleId="Footer">
    <w:name w:val="footer"/>
    <w:basedOn w:val="Normal"/>
    <w:link w:val="FooterChar"/>
    <w:uiPriority w:val="99"/>
    <w:unhideWhenUsed/>
    <w:rsid w:val="0039122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91224"/>
  </w:style>
  <w:style w:type="paragraph" w:styleId="BalloonText">
    <w:name w:val="Balloon Text"/>
    <w:basedOn w:val="Normal"/>
    <w:link w:val="BalloonTextChar"/>
    <w:uiPriority w:val="99"/>
    <w:semiHidden/>
    <w:unhideWhenUsed/>
    <w:rsid w:val="0039122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391224"/>
    <w:rPr>
      <w:rFonts w:ascii="Tahoma" w:hAnsi="Tahoma"/>
      <w:sz w:val="16"/>
      <w:szCs w:val="16"/>
    </w:rPr>
  </w:style>
  <w:style w:type="paragraph" w:styleId="Caption">
    <w:name w:val="caption"/>
    <w:basedOn w:val="Normal"/>
    <w:next w:val="Normal"/>
    <w:uiPriority w:val="35"/>
    <w:semiHidden/>
    <w:unhideWhenUsed/>
    <w:qFormat/>
    <w:rsid w:val="00391224"/>
    <w:pPr>
      <w:spacing w:before="100"/>
    </w:pPr>
    <w:rPr>
      <w:rFonts w:asciiTheme="minorHAnsi" w:eastAsiaTheme="minorEastAsia" w:hAnsiTheme="minorHAnsi" w:cstheme="minorBidi"/>
      <w:b/>
      <w:bCs/>
      <w:color w:val="365F91" w:themeColor="accent1" w:themeShade="BF"/>
      <w:sz w:val="16"/>
      <w:szCs w:val="16"/>
    </w:rPr>
  </w:style>
  <w:style w:type="paragraph" w:styleId="TOCHeading">
    <w:name w:val="TOC Heading"/>
    <w:basedOn w:val="Heading1"/>
    <w:next w:val="Normal"/>
    <w:uiPriority w:val="39"/>
    <w:unhideWhenUsed/>
    <w:qFormat/>
    <w:rsid w:val="00391224"/>
    <w:pPr>
      <w:outlineLvl w:val="9"/>
    </w:pPr>
    <w:rPr>
      <w:lang w:val="en-US"/>
    </w:rPr>
  </w:style>
  <w:style w:type="paragraph" w:styleId="TOC1">
    <w:name w:val="toc 1"/>
    <w:basedOn w:val="Normal"/>
    <w:next w:val="Normal"/>
    <w:autoRedefine/>
    <w:uiPriority w:val="39"/>
    <w:unhideWhenUsed/>
    <w:rsid w:val="00391224"/>
    <w:pPr>
      <w:spacing w:after="100"/>
    </w:pPr>
  </w:style>
  <w:style w:type="paragraph" w:styleId="TOC2">
    <w:name w:val="toc 2"/>
    <w:basedOn w:val="Normal"/>
    <w:next w:val="Normal"/>
    <w:autoRedefine/>
    <w:uiPriority w:val="39"/>
    <w:unhideWhenUsed/>
    <w:rsid w:val="00391224"/>
    <w:pPr>
      <w:spacing w:after="100"/>
      <w:ind w:left="240"/>
    </w:pPr>
  </w:style>
  <w:style w:type="paragraph" w:styleId="TOC3">
    <w:name w:val="toc 3"/>
    <w:basedOn w:val="Normal"/>
    <w:next w:val="Normal"/>
    <w:autoRedefine/>
    <w:uiPriority w:val="39"/>
    <w:unhideWhenUsed/>
    <w:rsid w:val="00391224"/>
    <w:pPr>
      <w:spacing w:after="100"/>
      <w:ind w:left="480"/>
    </w:pPr>
  </w:style>
  <w:style w:type="paragraph" w:styleId="NoSpacing">
    <w:name w:val="No Spacing"/>
    <w:link w:val="NoSpacingChar"/>
    <w:uiPriority w:val="1"/>
    <w:qFormat/>
    <w:rsid w:val="00391224"/>
    <w:pPr>
      <w:spacing w:after="0" w:line="240" w:lineRule="auto"/>
    </w:pPr>
    <w:rPr>
      <w:rFonts w:asciiTheme="minorHAnsi" w:eastAsiaTheme="minorEastAsia" w:hAnsiTheme="minorHAnsi" w:cstheme="minorBidi"/>
      <w:sz w:val="22"/>
      <w:lang w:val="en-US"/>
    </w:rPr>
  </w:style>
  <w:style w:type="character" w:customStyle="1" w:styleId="NoSpacingChar">
    <w:name w:val="No Spacing Char"/>
    <w:basedOn w:val="DefaultParagraphFont"/>
    <w:link w:val="NoSpacing"/>
    <w:uiPriority w:val="1"/>
    <w:rsid w:val="00391224"/>
    <w:rPr>
      <w:rFonts w:asciiTheme="minorHAnsi" w:eastAsiaTheme="minorEastAsia" w:hAnsiTheme="minorHAnsi" w:cstheme="minorBidi"/>
      <w:sz w:val="22"/>
      <w:lang w:val="en-US"/>
    </w:rPr>
  </w:style>
  <w:style w:type="table" w:styleId="TableGrid">
    <w:name w:val="Table Grid"/>
    <w:basedOn w:val="TableNormal"/>
    <w:uiPriority w:val="59"/>
    <w:rsid w:val="003912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91224"/>
    <w:rPr>
      <w:sz w:val="16"/>
      <w:szCs w:val="16"/>
    </w:rPr>
  </w:style>
  <w:style w:type="paragraph" w:styleId="CommentText">
    <w:name w:val="annotation text"/>
    <w:basedOn w:val="Normal"/>
    <w:link w:val="CommentTextChar"/>
    <w:uiPriority w:val="99"/>
    <w:semiHidden/>
    <w:unhideWhenUsed/>
    <w:rsid w:val="00391224"/>
    <w:pPr>
      <w:spacing w:line="240" w:lineRule="auto"/>
    </w:pPr>
    <w:rPr>
      <w:sz w:val="20"/>
      <w:szCs w:val="20"/>
    </w:rPr>
  </w:style>
  <w:style w:type="character" w:customStyle="1" w:styleId="CommentTextChar">
    <w:name w:val="Comment Text Char"/>
    <w:basedOn w:val="DefaultParagraphFont"/>
    <w:link w:val="CommentText"/>
    <w:uiPriority w:val="99"/>
    <w:semiHidden/>
    <w:rsid w:val="00391224"/>
    <w:rPr>
      <w:sz w:val="20"/>
      <w:szCs w:val="20"/>
    </w:rPr>
  </w:style>
  <w:style w:type="paragraph" w:styleId="CommentSubject">
    <w:name w:val="annotation subject"/>
    <w:basedOn w:val="CommentText"/>
    <w:next w:val="CommentText"/>
    <w:link w:val="CommentSubjectChar"/>
    <w:uiPriority w:val="99"/>
    <w:semiHidden/>
    <w:unhideWhenUsed/>
    <w:rsid w:val="00391224"/>
    <w:rPr>
      <w:b/>
      <w:bCs/>
    </w:rPr>
  </w:style>
  <w:style w:type="character" w:customStyle="1" w:styleId="CommentSubjectChar">
    <w:name w:val="Comment Subject Char"/>
    <w:basedOn w:val="CommentTextChar"/>
    <w:link w:val="CommentSubject"/>
    <w:uiPriority w:val="99"/>
    <w:semiHidden/>
    <w:rsid w:val="00391224"/>
    <w:rPr>
      <w:b/>
      <w:bCs/>
      <w:sz w:val="20"/>
      <w:szCs w:val="20"/>
    </w:rPr>
  </w:style>
  <w:style w:type="character" w:customStyle="1" w:styleId="ListParagraphChar">
    <w:name w:val="List Paragraph Char"/>
    <w:aliases w:val="Mummuga loetelu Char"/>
    <w:basedOn w:val="DefaultParagraphFont"/>
    <w:link w:val="ListParagraph"/>
    <w:uiPriority w:val="99"/>
    <w:locked/>
    <w:rsid w:val="00EA0DA1"/>
  </w:style>
</w:styles>
</file>

<file path=word/webSettings.xml><?xml version="1.0" encoding="utf-8"?>
<w:webSettings xmlns:r="http://schemas.openxmlformats.org/officeDocument/2006/relationships" xmlns:w="http://schemas.openxmlformats.org/wordprocessingml/2006/main">
  <w:divs>
    <w:div w:id="435369500">
      <w:bodyDiv w:val="1"/>
      <w:marLeft w:val="0"/>
      <w:marRight w:val="0"/>
      <w:marTop w:val="0"/>
      <w:marBottom w:val="0"/>
      <w:divBdr>
        <w:top w:val="none" w:sz="0" w:space="0" w:color="auto"/>
        <w:left w:val="none" w:sz="0" w:space="0" w:color="auto"/>
        <w:bottom w:val="none" w:sz="0" w:space="0" w:color="auto"/>
        <w:right w:val="none" w:sz="0" w:space="0" w:color="auto"/>
      </w:divBdr>
    </w:div>
    <w:div w:id="1445926416">
      <w:bodyDiv w:val="1"/>
      <w:marLeft w:val="0"/>
      <w:marRight w:val="0"/>
      <w:marTop w:val="0"/>
      <w:marBottom w:val="0"/>
      <w:divBdr>
        <w:top w:val="none" w:sz="0" w:space="0" w:color="auto"/>
        <w:left w:val="none" w:sz="0" w:space="0" w:color="auto"/>
        <w:bottom w:val="none" w:sz="0" w:space="0" w:color="auto"/>
        <w:right w:val="none" w:sz="0" w:space="0" w:color="auto"/>
      </w:divBdr>
    </w:div>
    <w:div w:id="1450007968">
      <w:bodyDiv w:val="1"/>
      <w:marLeft w:val="0"/>
      <w:marRight w:val="0"/>
      <w:marTop w:val="0"/>
      <w:marBottom w:val="0"/>
      <w:divBdr>
        <w:top w:val="none" w:sz="0" w:space="0" w:color="auto"/>
        <w:left w:val="none" w:sz="0" w:space="0" w:color="auto"/>
        <w:bottom w:val="none" w:sz="0" w:space="0" w:color="auto"/>
        <w:right w:val="none" w:sz="0" w:space="0" w:color="auto"/>
      </w:divBdr>
    </w:div>
    <w:div w:id="181655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footer" Target="footer1.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diagramQuickStyle" Target="diagrams/quickStyle4.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virutoit.ee" TargetMode="Externa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diagramColors" Target="diagrams/colors1.xml"/><Relationship Id="rId29" Type="http://schemas.openxmlformats.org/officeDocument/2006/relationships/diagramQuickStyle" Target="diagrams/quickStyle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10" Type="http://schemas.openxmlformats.org/officeDocument/2006/relationships/image" Target="media/image3.png"/><Relationship Id="rId19" Type="http://schemas.openxmlformats.org/officeDocument/2006/relationships/diagramQuickStyle" Target="diagrams/quickStyle1.xml"/><Relationship Id="rId31"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microsoft.com/office/2007/relationships/stylesWithEffects" Target="stylesWithEffects.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Ylle\Documents\seire,%20uus\2015\strateegiass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Ylle\Documents\seire,%20uus\2015\strateegiass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Ylle\Documents\seire,%20uus\2015\strateegiass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Ylle\Documents\seire,%20uus\2015\strateegiass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t-EE"/>
              <a:t>Toetussummade</a:t>
            </a:r>
            <a:r>
              <a:rPr lang="et-EE" baseline="0"/>
              <a:t> jaotus t</a:t>
            </a:r>
            <a:r>
              <a:rPr lang="et-EE"/>
              <a:t>aotlejate</a:t>
            </a:r>
            <a:r>
              <a:rPr lang="et-EE" baseline="0"/>
              <a:t> lõikes KIKO-s</a:t>
            </a:r>
            <a:endParaRPr lang="en-US"/>
          </a:p>
        </c:rich>
      </c:tx>
    </c:title>
    <c:view3D>
      <c:rotX val="30"/>
      <c:perspective val="30"/>
    </c:view3D>
    <c:plotArea>
      <c:layout/>
      <c:pie3DChart>
        <c:varyColors val="1"/>
        <c:ser>
          <c:idx val="0"/>
          <c:order val="0"/>
          <c:tx>
            <c:strRef>
              <c:f>Leht2!$B$1</c:f>
              <c:strCache>
                <c:ptCount val="1"/>
                <c:pt idx="0">
                  <c:v>%</c:v>
                </c:pt>
              </c:strCache>
            </c:strRef>
          </c:tx>
          <c:dLbls>
            <c:showPercent val="1"/>
            <c:showLeaderLines val="1"/>
          </c:dLbls>
          <c:cat>
            <c:strRef>
              <c:f>Leht2!$A$2:$A$4</c:f>
              <c:strCache>
                <c:ptCount val="3"/>
                <c:pt idx="0">
                  <c:v>kolmas sektor</c:v>
                </c:pt>
                <c:pt idx="1">
                  <c:v>ettevõtlus</c:v>
                </c:pt>
                <c:pt idx="2">
                  <c:v>KOV</c:v>
                </c:pt>
              </c:strCache>
            </c:strRef>
          </c:cat>
          <c:val>
            <c:numRef>
              <c:f>Leht2!$B$2:$B$4</c:f>
              <c:numCache>
                <c:formatCode>General</c:formatCode>
                <c:ptCount val="3"/>
                <c:pt idx="0">
                  <c:v>59.8</c:v>
                </c:pt>
                <c:pt idx="1">
                  <c:v>36.4</c:v>
                </c:pt>
                <c:pt idx="2">
                  <c:v>3.8</c:v>
                </c:pt>
              </c:numCache>
            </c:numRef>
          </c:val>
        </c:ser>
        <c:dLbls>
          <c:showPercent val="1"/>
        </c:dLbls>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t-EE"/>
              <a:t>Toetussummade jaotus tegevuste lõikes KIKO-s</a:t>
            </a:r>
            <a:endParaRPr lang="en-US"/>
          </a:p>
        </c:rich>
      </c:tx>
    </c:title>
    <c:view3D>
      <c:rotX val="30"/>
      <c:perspective val="30"/>
    </c:view3D>
    <c:plotArea>
      <c:layout/>
      <c:pie3DChart>
        <c:varyColors val="1"/>
        <c:ser>
          <c:idx val="0"/>
          <c:order val="0"/>
          <c:dLbls>
            <c:showPercent val="1"/>
            <c:showLeaderLines val="1"/>
          </c:dLbls>
          <c:cat>
            <c:strRef>
              <c:f>Leht2!$A$8:$A$9</c:f>
              <c:strCache>
                <c:ptCount val="2"/>
                <c:pt idx="0">
                  <c:v>ettevõtluse arendamine</c:v>
                </c:pt>
                <c:pt idx="1">
                  <c:v>kogukonnateenused</c:v>
                </c:pt>
              </c:strCache>
            </c:strRef>
          </c:cat>
          <c:val>
            <c:numRef>
              <c:f>Leht2!$B$8:$B$9</c:f>
              <c:numCache>
                <c:formatCode>General</c:formatCode>
                <c:ptCount val="2"/>
                <c:pt idx="0">
                  <c:v>42.32</c:v>
                </c:pt>
                <c:pt idx="1">
                  <c:v>57.68</c:v>
                </c:pt>
              </c:numCache>
            </c:numRef>
          </c:val>
        </c:ser>
        <c:dLbls>
          <c:showPercent val="1"/>
        </c:dLbls>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t-EE"/>
              <a:t>Toetuse osakaal omavalitsuste kaupa.</a:t>
            </a:r>
            <a:endParaRPr lang="en-US"/>
          </a:p>
        </c:rich>
      </c:tx>
    </c:title>
    <c:view3D>
      <c:rotX val="30"/>
      <c:perspective val="30"/>
    </c:view3D>
    <c:plotArea>
      <c:layout/>
      <c:pie3DChart>
        <c:varyColors val="1"/>
        <c:ser>
          <c:idx val="0"/>
          <c:order val="0"/>
          <c:tx>
            <c:strRef>
              <c:f>Leht2!$B$13</c:f>
              <c:strCache>
                <c:ptCount val="1"/>
                <c:pt idx="0">
                  <c:v>summa</c:v>
                </c:pt>
              </c:strCache>
            </c:strRef>
          </c:tx>
          <c:dLbls>
            <c:showCatName val="1"/>
            <c:showPercent val="1"/>
            <c:showLeaderLines val="1"/>
          </c:dLbls>
          <c:cat>
            <c:strRef>
              <c:f>Leht2!$A$14:$A$20</c:f>
              <c:strCache>
                <c:ptCount val="7"/>
                <c:pt idx="0">
                  <c:v>jõhvi</c:v>
                </c:pt>
                <c:pt idx="1">
                  <c:v>kohtla</c:v>
                </c:pt>
                <c:pt idx="2">
                  <c:v>kohtla-nõmme</c:v>
                </c:pt>
                <c:pt idx="3">
                  <c:v>narva-jõesuu</c:v>
                </c:pt>
                <c:pt idx="4">
                  <c:v>toila</c:v>
                </c:pt>
                <c:pt idx="5">
                  <c:v>vaivara</c:v>
                </c:pt>
                <c:pt idx="6">
                  <c:v>piirkond</c:v>
                </c:pt>
              </c:strCache>
            </c:strRef>
          </c:cat>
          <c:val>
            <c:numRef>
              <c:f>Leht2!$B$14:$B$20</c:f>
              <c:numCache>
                <c:formatCode>General</c:formatCode>
                <c:ptCount val="7"/>
                <c:pt idx="0">
                  <c:v>638993.09</c:v>
                </c:pt>
                <c:pt idx="1">
                  <c:v>343182.83999999997</c:v>
                </c:pt>
                <c:pt idx="2">
                  <c:v>40617.1</c:v>
                </c:pt>
                <c:pt idx="3">
                  <c:v>86189.5</c:v>
                </c:pt>
                <c:pt idx="4">
                  <c:v>755006.36000000045</c:v>
                </c:pt>
                <c:pt idx="5">
                  <c:v>291907.96999999997</c:v>
                </c:pt>
                <c:pt idx="6">
                  <c:v>128700.81</c:v>
                </c:pt>
              </c:numCache>
            </c:numRef>
          </c:val>
        </c:ser>
        <c:dLbls>
          <c:showCatName val="1"/>
          <c:showPercent val="1"/>
        </c:dLbls>
      </c:pie3D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pie3DChart>
        <c:varyColors val="1"/>
        <c:ser>
          <c:idx val="0"/>
          <c:order val="0"/>
          <c:tx>
            <c:strRef>
              <c:f>Leht2!$B$23</c:f>
              <c:strCache>
                <c:ptCount val="1"/>
                <c:pt idx="0">
                  <c:v>1 inimese kohta</c:v>
                </c:pt>
              </c:strCache>
            </c:strRef>
          </c:tx>
          <c:dLbls>
            <c:showVal val="1"/>
            <c:showCatName val="1"/>
            <c:showLeaderLines val="1"/>
          </c:dLbls>
          <c:cat>
            <c:strRef>
              <c:f>Leht2!$A$24:$A$29</c:f>
              <c:strCache>
                <c:ptCount val="6"/>
                <c:pt idx="0">
                  <c:v>jõhvi</c:v>
                </c:pt>
                <c:pt idx="1">
                  <c:v>kohtla</c:v>
                </c:pt>
                <c:pt idx="2">
                  <c:v>kohtla-nõmme</c:v>
                </c:pt>
                <c:pt idx="3">
                  <c:v>narva-jõesuu</c:v>
                </c:pt>
                <c:pt idx="4">
                  <c:v>toila</c:v>
                </c:pt>
                <c:pt idx="5">
                  <c:v>vaivara</c:v>
                </c:pt>
              </c:strCache>
            </c:strRef>
          </c:cat>
          <c:val>
            <c:numRef>
              <c:f>Leht2!$B$24:$B$29</c:f>
              <c:numCache>
                <c:formatCode>General</c:formatCode>
                <c:ptCount val="6"/>
                <c:pt idx="0">
                  <c:v>55.47</c:v>
                </c:pt>
                <c:pt idx="1">
                  <c:v>236.05</c:v>
                </c:pt>
                <c:pt idx="2">
                  <c:v>44.67</c:v>
                </c:pt>
                <c:pt idx="3">
                  <c:v>38.82</c:v>
                </c:pt>
                <c:pt idx="4">
                  <c:v>335.71999999999969</c:v>
                </c:pt>
                <c:pt idx="5">
                  <c:v>193.6</c:v>
                </c:pt>
              </c:numCache>
            </c:numRef>
          </c:val>
        </c:ser>
        <c:dLbls>
          <c:showVal val="1"/>
          <c:showCatName val="1"/>
        </c:dLbls>
      </c:pie3DChart>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7EB586-5B61-440C-ACBA-4C67332FA013}" type="doc">
      <dgm:prSet loTypeId="urn:microsoft.com/office/officeart/2005/8/layout/radial6" loCatId="relationship" qsTypeId="urn:microsoft.com/office/officeart/2005/8/quickstyle/simple5" qsCatId="simple" csTypeId="urn:microsoft.com/office/officeart/2005/8/colors/accent1_2" csCatId="accent1" phldr="1"/>
      <dgm:spPr/>
      <dgm:t>
        <a:bodyPr/>
        <a:lstStyle/>
        <a:p>
          <a:endParaRPr lang="et-EE"/>
        </a:p>
      </dgm:t>
    </dgm:pt>
    <dgm:pt modelId="{B60DFD11-5298-429C-82C6-C9DE599CB2B2}">
      <dgm:prSet phldrT="[Text]"/>
      <dgm:spPr/>
      <dgm:t>
        <a:bodyPr/>
        <a:lstStyle/>
        <a:p>
          <a:r>
            <a:rPr lang="et-EE" b="1"/>
            <a:t>Kirderanniku koostööpiirkond on kvaliteetseim multikultuurne tööstus- ja kaevandusaladel asuv elu- ja külastuskeskkond</a:t>
          </a:r>
          <a:endParaRPr lang="et-EE"/>
        </a:p>
      </dgm:t>
    </dgm:pt>
    <dgm:pt modelId="{0CC771A0-18CE-456B-B567-227DAD32A5ED}" type="parTrans" cxnId="{8AD5D168-0A50-4E48-B31C-52AF6B0258F6}">
      <dgm:prSet/>
      <dgm:spPr/>
      <dgm:t>
        <a:bodyPr/>
        <a:lstStyle/>
        <a:p>
          <a:endParaRPr lang="et-EE"/>
        </a:p>
      </dgm:t>
    </dgm:pt>
    <dgm:pt modelId="{9A5EB6EB-0E56-4549-94E1-57F27C7A0900}" type="sibTrans" cxnId="{8AD5D168-0A50-4E48-B31C-52AF6B0258F6}">
      <dgm:prSet/>
      <dgm:spPr/>
      <dgm:t>
        <a:bodyPr/>
        <a:lstStyle/>
        <a:p>
          <a:endParaRPr lang="et-EE"/>
        </a:p>
      </dgm:t>
    </dgm:pt>
    <dgm:pt modelId="{74285467-D55D-40D2-9EEE-AF4155934058}">
      <dgm:prSet phldrT="[Text]"/>
      <dgm:spPr/>
      <dgm:t>
        <a:bodyPr/>
        <a:lstStyle/>
        <a:p>
          <a:r>
            <a:rPr lang="et-EE" b="1"/>
            <a:t>Kirderanniku koostööpiirkonna väikeettevõtlus on teinud arenguhüppe </a:t>
          </a:r>
          <a:endParaRPr lang="et-EE"/>
        </a:p>
      </dgm:t>
    </dgm:pt>
    <dgm:pt modelId="{2C9B98A4-667E-41AD-97C7-59E6F0C3AF4D}" type="parTrans" cxnId="{EEBA2CA0-975B-4C6F-85C6-441820F20FC2}">
      <dgm:prSet/>
      <dgm:spPr/>
      <dgm:t>
        <a:bodyPr/>
        <a:lstStyle/>
        <a:p>
          <a:endParaRPr lang="et-EE"/>
        </a:p>
      </dgm:t>
    </dgm:pt>
    <dgm:pt modelId="{867C8C9F-8A8D-4B55-B8BC-B363012ED88B}" type="sibTrans" cxnId="{EEBA2CA0-975B-4C6F-85C6-441820F20FC2}">
      <dgm:prSet/>
      <dgm:spPr/>
      <dgm:t>
        <a:bodyPr/>
        <a:lstStyle/>
        <a:p>
          <a:endParaRPr lang="et-EE"/>
        </a:p>
      </dgm:t>
    </dgm:pt>
    <dgm:pt modelId="{D910A22E-1B6D-4FE7-B601-DFB5D10BDA15}">
      <dgm:prSet phldrT="[Text]"/>
      <dgm:spPr/>
      <dgm:t>
        <a:bodyPr/>
        <a:lstStyle/>
        <a:p>
          <a:r>
            <a:rPr lang="et-EE" b="1"/>
            <a:t>Kirderanniku koostööpiirkonna elukeskkonna kvaliteet on kasvanud pakkudes rohkem avalikke teenuseid elanikele ja külastajatele</a:t>
          </a:r>
          <a:endParaRPr lang="et-EE"/>
        </a:p>
      </dgm:t>
    </dgm:pt>
    <dgm:pt modelId="{15FA14BD-24AC-42BF-82D2-1E99E866164B}" type="parTrans" cxnId="{C1BE4BFD-18B3-46F7-8E1B-C560C0DE3546}">
      <dgm:prSet/>
      <dgm:spPr/>
      <dgm:t>
        <a:bodyPr/>
        <a:lstStyle/>
        <a:p>
          <a:endParaRPr lang="et-EE"/>
        </a:p>
      </dgm:t>
    </dgm:pt>
    <dgm:pt modelId="{72C98EC5-29C0-446D-89BF-700FF8A167BF}" type="sibTrans" cxnId="{C1BE4BFD-18B3-46F7-8E1B-C560C0DE3546}">
      <dgm:prSet/>
      <dgm:spPr/>
      <dgm:t>
        <a:bodyPr/>
        <a:lstStyle/>
        <a:p>
          <a:endParaRPr lang="et-EE"/>
        </a:p>
      </dgm:t>
    </dgm:pt>
    <dgm:pt modelId="{E66ECD04-25CA-4682-A600-11C2EB6BCFAE}">
      <dgm:prSet phldrT="[Text]"/>
      <dgm:spPr/>
      <dgm:t>
        <a:bodyPr/>
        <a:lstStyle/>
        <a:p>
          <a:r>
            <a:rPr lang="et-EE" b="1"/>
            <a:t>Kirderanniku koostööpiirkonna kogukond on aktiivne ja teovõimekas </a:t>
          </a:r>
          <a:endParaRPr lang="et-EE"/>
        </a:p>
      </dgm:t>
    </dgm:pt>
    <dgm:pt modelId="{8422AE60-66CF-4933-8E71-86BC22F2FA0A}" type="parTrans" cxnId="{233A8FEE-8DFD-4162-AB00-DC53CDB59BF1}">
      <dgm:prSet/>
      <dgm:spPr/>
      <dgm:t>
        <a:bodyPr/>
        <a:lstStyle/>
        <a:p>
          <a:endParaRPr lang="et-EE"/>
        </a:p>
      </dgm:t>
    </dgm:pt>
    <dgm:pt modelId="{EB8DD0F6-3288-419A-92D7-BD0B1EBA1A13}" type="sibTrans" cxnId="{233A8FEE-8DFD-4162-AB00-DC53CDB59BF1}">
      <dgm:prSet/>
      <dgm:spPr/>
      <dgm:t>
        <a:bodyPr/>
        <a:lstStyle/>
        <a:p>
          <a:endParaRPr lang="et-EE"/>
        </a:p>
      </dgm:t>
    </dgm:pt>
    <dgm:pt modelId="{B3D121CC-45A4-42D9-937B-5177BB650AF4}" type="pres">
      <dgm:prSet presAssocID="{597EB586-5B61-440C-ACBA-4C67332FA013}" presName="Name0" presStyleCnt="0">
        <dgm:presLayoutVars>
          <dgm:chMax val="1"/>
          <dgm:dir/>
          <dgm:animLvl val="ctr"/>
          <dgm:resizeHandles val="exact"/>
        </dgm:presLayoutVars>
      </dgm:prSet>
      <dgm:spPr/>
      <dgm:t>
        <a:bodyPr/>
        <a:lstStyle/>
        <a:p>
          <a:endParaRPr lang="et-EE"/>
        </a:p>
      </dgm:t>
    </dgm:pt>
    <dgm:pt modelId="{5CE2C98A-8250-478B-9477-3E284E640141}" type="pres">
      <dgm:prSet presAssocID="{B60DFD11-5298-429C-82C6-C9DE599CB2B2}" presName="centerShape" presStyleLbl="node0" presStyleIdx="0" presStyleCnt="1"/>
      <dgm:spPr/>
      <dgm:t>
        <a:bodyPr/>
        <a:lstStyle/>
        <a:p>
          <a:endParaRPr lang="et-EE"/>
        </a:p>
      </dgm:t>
    </dgm:pt>
    <dgm:pt modelId="{B68837B4-1877-4B3D-A81C-806395B67B39}" type="pres">
      <dgm:prSet presAssocID="{74285467-D55D-40D2-9EEE-AF4155934058}" presName="node" presStyleLbl="node1" presStyleIdx="0" presStyleCnt="3">
        <dgm:presLayoutVars>
          <dgm:bulletEnabled val="1"/>
        </dgm:presLayoutVars>
      </dgm:prSet>
      <dgm:spPr/>
      <dgm:t>
        <a:bodyPr/>
        <a:lstStyle/>
        <a:p>
          <a:endParaRPr lang="et-EE"/>
        </a:p>
      </dgm:t>
    </dgm:pt>
    <dgm:pt modelId="{39FECCC5-667A-40DA-A6B9-A6C325FD16C8}" type="pres">
      <dgm:prSet presAssocID="{74285467-D55D-40D2-9EEE-AF4155934058}" presName="dummy" presStyleCnt="0"/>
      <dgm:spPr/>
    </dgm:pt>
    <dgm:pt modelId="{9A4A2AB0-46B8-4BCD-B9E0-90A970301519}" type="pres">
      <dgm:prSet presAssocID="{867C8C9F-8A8D-4B55-B8BC-B363012ED88B}" presName="sibTrans" presStyleLbl="sibTrans2D1" presStyleIdx="0" presStyleCnt="3"/>
      <dgm:spPr/>
      <dgm:t>
        <a:bodyPr/>
        <a:lstStyle/>
        <a:p>
          <a:endParaRPr lang="et-EE"/>
        </a:p>
      </dgm:t>
    </dgm:pt>
    <dgm:pt modelId="{E69729D3-A35B-4656-8347-790E5F71A122}" type="pres">
      <dgm:prSet presAssocID="{D910A22E-1B6D-4FE7-B601-DFB5D10BDA15}" presName="node" presStyleLbl="node1" presStyleIdx="1" presStyleCnt="3">
        <dgm:presLayoutVars>
          <dgm:bulletEnabled val="1"/>
        </dgm:presLayoutVars>
      </dgm:prSet>
      <dgm:spPr/>
      <dgm:t>
        <a:bodyPr/>
        <a:lstStyle/>
        <a:p>
          <a:endParaRPr lang="et-EE"/>
        </a:p>
      </dgm:t>
    </dgm:pt>
    <dgm:pt modelId="{D41034D2-F920-4CC2-998E-F84895510760}" type="pres">
      <dgm:prSet presAssocID="{D910A22E-1B6D-4FE7-B601-DFB5D10BDA15}" presName="dummy" presStyleCnt="0"/>
      <dgm:spPr/>
    </dgm:pt>
    <dgm:pt modelId="{61380F32-26CF-4260-B418-CEA5A50B8E28}" type="pres">
      <dgm:prSet presAssocID="{72C98EC5-29C0-446D-89BF-700FF8A167BF}" presName="sibTrans" presStyleLbl="sibTrans2D1" presStyleIdx="1" presStyleCnt="3"/>
      <dgm:spPr/>
      <dgm:t>
        <a:bodyPr/>
        <a:lstStyle/>
        <a:p>
          <a:endParaRPr lang="et-EE"/>
        </a:p>
      </dgm:t>
    </dgm:pt>
    <dgm:pt modelId="{DFD476C8-A856-4575-91AE-47DFDDF8E166}" type="pres">
      <dgm:prSet presAssocID="{E66ECD04-25CA-4682-A600-11C2EB6BCFAE}" presName="node" presStyleLbl="node1" presStyleIdx="2" presStyleCnt="3">
        <dgm:presLayoutVars>
          <dgm:bulletEnabled val="1"/>
        </dgm:presLayoutVars>
      </dgm:prSet>
      <dgm:spPr/>
      <dgm:t>
        <a:bodyPr/>
        <a:lstStyle/>
        <a:p>
          <a:endParaRPr lang="et-EE"/>
        </a:p>
      </dgm:t>
    </dgm:pt>
    <dgm:pt modelId="{B64B7C91-8D73-4600-94D1-1E5C14E32308}" type="pres">
      <dgm:prSet presAssocID="{E66ECD04-25CA-4682-A600-11C2EB6BCFAE}" presName="dummy" presStyleCnt="0"/>
      <dgm:spPr/>
    </dgm:pt>
    <dgm:pt modelId="{7BCCB0E4-50A9-407B-9D35-AFC3A30DD28A}" type="pres">
      <dgm:prSet presAssocID="{EB8DD0F6-3288-419A-92D7-BD0B1EBA1A13}" presName="sibTrans" presStyleLbl="sibTrans2D1" presStyleIdx="2" presStyleCnt="3"/>
      <dgm:spPr/>
      <dgm:t>
        <a:bodyPr/>
        <a:lstStyle/>
        <a:p>
          <a:endParaRPr lang="et-EE"/>
        </a:p>
      </dgm:t>
    </dgm:pt>
  </dgm:ptLst>
  <dgm:cxnLst>
    <dgm:cxn modelId="{8AD5D168-0A50-4E48-B31C-52AF6B0258F6}" srcId="{597EB586-5B61-440C-ACBA-4C67332FA013}" destId="{B60DFD11-5298-429C-82C6-C9DE599CB2B2}" srcOrd="0" destOrd="0" parTransId="{0CC771A0-18CE-456B-B567-227DAD32A5ED}" sibTransId="{9A5EB6EB-0E56-4549-94E1-57F27C7A0900}"/>
    <dgm:cxn modelId="{82D1A603-E466-498C-A100-F7142D62377E}" type="presOf" srcId="{D910A22E-1B6D-4FE7-B601-DFB5D10BDA15}" destId="{E69729D3-A35B-4656-8347-790E5F71A122}" srcOrd="0" destOrd="0" presId="urn:microsoft.com/office/officeart/2005/8/layout/radial6"/>
    <dgm:cxn modelId="{F176A062-BB4B-40CB-82D0-ED2BC33435AC}" type="presOf" srcId="{72C98EC5-29C0-446D-89BF-700FF8A167BF}" destId="{61380F32-26CF-4260-B418-CEA5A50B8E28}" srcOrd="0" destOrd="0" presId="urn:microsoft.com/office/officeart/2005/8/layout/radial6"/>
    <dgm:cxn modelId="{31C64227-C968-4DCB-8251-85F08ABB97CD}" type="presOf" srcId="{E66ECD04-25CA-4682-A600-11C2EB6BCFAE}" destId="{DFD476C8-A856-4575-91AE-47DFDDF8E166}" srcOrd="0" destOrd="0" presId="urn:microsoft.com/office/officeart/2005/8/layout/radial6"/>
    <dgm:cxn modelId="{FF3E9B28-B265-4542-8EB4-BDE11D9B22F8}" type="presOf" srcId="{B60DFD11-5298-429C-82C6-C9DE599CB2B2}" destId="{5CE2C98A-8250-478B-9477-3E284E640141}" srcOrd="0" destOrd="0" presId="urn:microsoft.com/office/officeart/2005/8/layout/radial6"/>
    <dgm:cxn modelId="{B8C8BBFD-65A2-439D-AD92-9C351B8C0953}" type="presOf" srcId="{597EB586-5B61-440C-ACBA-4C67332FA013}" destId="{B3D121CC-45A4-42D9-937B-5177BB650AF4}" srcOrd="0" destOrd="0" presId="urn:microsoft.com/office/officeart/2005/8/layout/radial6"/>
    <dgm:cxn modelId="{C1BE4BFD-18B3-46F7-8E1B-C560C0DE3546}" srcId="{B60DFD11-5298-429C-82C6-C9DE599CB2B2}" destId="{D910A22E-1B6D-4FE7-B601-DFB5D10BDA15}" srcOrd="1" destOrd="0" parTransId="{15FA14BD-24AC-42BF-82D2-1E99E866164B}" sibTransId="{72C98EC5-29C0-446D-89BF-700FF8A167BF}"/>
    <dgm:cxn modelId="{41D8E7B3-0A55-4698-B265-6E1FC846EBC5}" type="presOf" srcId="{867C8C9F-8A8D-4B55-B8BC-B363012ED88B}" destId="{9A4A2AB0-46B8-4BCD-B9E0-90A970301519}" srcOrd="0" destOrd="0" presId="urn:microsoft.com/office/officeart/2005/8/layout/radial6"/>
    <dgm:cxn modelId="{233A8FEE-8DFD-4162-AB00-DC53CDB59BF1}" srcId="{B60DFD11-5298-429C-82C6-C9DE599CB2B2}" destId="{E66ECD04-25CA-4682-A600-11C2EB6BCFAE}" srcOrd="2" destOrd="0" parTransId="{8422AE60-66CF-4933-8E71-86BC22F2FA0A}" sibTransId="{EB8DD0F6-3288-419A-92D7-BD0B1EBA1A13}"/>
    <dgm:cxn modelId="{0BB7C71E-E9E1-4BD5-8D54-324C66A409A5}" type="presOf" srcId="{74285467-D55D-40D2-9EEE-AF4155934058}" destId="{B68837B4-1877-4B3D-A81C-806395B67B39}" srcOrd="0" destOrd="0" presId="urn:microsoft.com/office/officeart/2005/8/layout/radial6"/>
    <dgm:cxn modelId="{EEBA2CA0-975B-4C6F-85C6-441820F20FC2}" srcId="{B60DFD11-5298-429C-82C6-C9DE599CB2B2}" destId="{74285467-D55D-40D2-9EEE-AF4155934058}" srcOrd="0" destOrd="0" parTransId="{2C9B98A4-667E-41AD-97C7-59E6F0C3AF4D}" sibTransId="{867C8C9F-8A8D-4B55-B8BC-B363012ED88B}"/>
    <dgm:cxn modelId="{352EF94A-A58D-41DB-B8CF-A5F57697D161}" type="presOf" srcId="{EB8DD0F6-3288-419A-92D7-BD0B1EBA1A13}" destId="{7BCCB0E4-50A9-407B-9D35-AFC3A30DD28A}" srcOrd="0" destOrd="0" presId="urn:microsoft.com/office/officeart/2005/8/layout/radial6"/>
    <dgm:cxn modelId="{5051EE19-D932-4F3F-B467-6FFCB8EA676A}" type="presParOf" srcId="{B3D121CC-45A4-42D9-937B-5177BB650AF4}" destId="{5CE2C98A-8250-478B-9477-3E284E640141}" srcOrd="0" destOrd="0" presId="urn:microsoft.com/office/officeart/2005/8/layout/radial6"/>
    <dgm:cxn modelId="{6EDBA121-6A6F-4C8D-A517-61AC38E4EC11}" type="presParOf" srcId="{B3D121CC-45A4-42D9-937B-5177BB650AF4}" destId="{B68837B4-1877-4B3D-A81C-806395B67B39}" srcOrd="1" destOrd="0" presId="urn:microsoft.com/office/officeart/2005/8/layout/radial6"/>
    <dgm:cxn modelId="{DCE53D51-1718-444A-8268-2FD5366F635C}" type="presParOf" srcId="{B3D121CC-45A4-42D9-937B-5177BB650AF4}" destId="{39FECCC5-667A-40DA-A6B9-A6C325FD16C8}" srcOrd="2" destOrd="0" presId="urn:microsoft.com/office/officeart/2005/8/layout/radial6"/>
    <dgm:cxn modelId="{6D3FCAEE-8F48-4622-BB5C-AA24450C09F8}" type="presParOf" srcId="{B3D121CC-45A4-42D9-937B-5177BB650AF4}" destId="{9A4A2AB0-46B8-4BCD-B9E0-90A970301519}" srcOrd="3" destOrd="0" presId="urn:microsoft.com/office/officeart/2005/8/layout/radial6"/>
    <dgm:cxn modelId="{07ACC042-33E6-41CB-8237-2D40127E5964}" type="presParOf" srcId="{B3D121CC-45A4-42D9-937B-5177BB650AF4}" destId="{E69729D3-A35B-4656-8347-790E5F71A122}" srcOrd="4" destOrd="0" presId="urn:microsoft.com/office/officeart/2005/8/layout/radial6"/>
    <dgm:cxn modelId="{DFBFD751-BB28-4249-8572-68B1DDAF6B64}" type="presParOf" srcId="{B3D121CC-45A4-42D9-937B-5177BB650AF4}" destId="{D41034D2-F920-4CC2-998E-F84895510760}" srcOrd="5" destOrd="0" presId="urn:microsoft.com/office/officeart/2005/8/layout/radial6"/>
    <dgm:cxn modelId="{A2F3878A-6000-4F5E-8BC2-784C02C8CDA6}" type="presParOf" srcId="{B3D121CC-45A4-42D9-937B-5177BB650AF4}" destId="{61380F32-26CF-4260-B418-CEA5A50B8E28}" srcOrd="6" destOrd="0" presId="urn:microsoft.com/office/officeart/2005/8/layout/radial6"/>
    <dgm:cxn modelId="{1F3A2EBA-82C0-4F60-A58A-C420095ED503}" type="presParOf" srcId="{B3D121CC-45A4-42D9-937B-5177BB650AF4}" destId="{DFD476C8-A856-4575-91AE-47DFDDF8E166}" srcOrd="7" destOrd="0" presId="urn:microsoft.com/office/officeart/2005/8/layout/radial6"/>
    <dgm:cxn modelId="{EDDC3DAF-0D61-4742-AA52-742E5687FE66}" type="presParOf" srcId="{B3D121CC-45A4-42D9-937B-5177BB650AF4}" destId="{B64B7C91-8D73-4600-94D1-1E5C14E32308}" srcOrd="8" destOrd="0" presId="urn:microsoft.com/office/officeart/2005/8/layout/radial6"/>
    <dgm:cxn modelId="{98DCBC1C-F4E4-4EC1-B452-71A94FCF699A}" type="presParOf" srcId="{B3D121CC-45A4-42D9-937B-5177BB650AF4}" destId="{7BCCB0E4-50A9-407B-9D35-AFC3A30DD28A}" srcOrd="9" destOrd="0" presId="urn:microsoft.com/office/officeart/2005/8/layout/radial6"/>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AADDAC-66F5-417A-85BC-5E13B0C68D6E}" type="doc">
      <dgm:prSet loTypeId="urn:microsoft.com/office/officeart/2005/8/layout/vList6" loCatId="list" qsTypeId="urn:microsoft.com/office/officeart/2005/8/quickstyle/simple4" qsCatId="simple" csTypeId="urn:microsoft.com/office/officeart/2005/8/colors/accent1_2" csCatId="accent1" phldr="1"/>
      <dgm:spPr/>
      <dgm:t>
        <a:bodyPr/>
        <a:lstStyle/>
        <a:p>
          <a:endParaRPr lang="et-EE"/>
        </a:p>
      </dgm:t>
    </dgm:pt>
    <dgm:pt modelId="{44C5DCA0-0E7C-4300-A0E3-19883C9CD147}">
      <dgm:prSet phldrT="[Text]" custT="1"/>
      <dgm:spPr/>
      <dgm:t>
        <a:bodyPr/>
        <a:lstStyle/>
        <a:p>
          <a:r>
            <a:rPr lang="et-EE" sz="1100">
              <a:latin typeface="Trebuchet MS"/>
              <a:cs typeface="Trebuchet MS"/>
            </a:rPr>
            <a:t>Visioon</a:t>
          </a:r>
        </a:p>
      </dgm:t>
    </dgm:pt>
    <dgm:pt modelId="{C14F9141-CC13-49F6-B6B8-07BAB48E14CF}" type="parTrans" cxnId="{15F7EC5F-9CFF-4500-919A-031C6CAE6F66}">
      <dgm:prSet/>
      <dgm:spPr/>
      <dgm:t>
        <a:bodyPr/>
        <a:lstStyle/>
        <a:p>
          <a:endParaRPr lang="et-EE" sz="1100">
            <a:latin typeface="Trebuchet MS"/>
            <a:cs typeface="Trebuchet MS"/>
          </a:endParaRPr>
        </a:p>
      </dgm:t>
    </dgm:pt>
    <dgm:pt modelId="{F3D0BBA4-BE91-4650-86DB-EF5D41BD5A9D}" type="sibTrans" cxnId="{15F7EC5F-9CFF-4500-919A-031C6CAE6F66}">
      <dgm:prSet/>
      <dgm:spPr/>
      <dgm:t>
        <a:bodyPr/>
        <a:lstStyle/>
        <a:p>
          <a:endParaRPr lang="et-EE" sz="1100">
            <a:latin typeface="Trebuchet MS"/>
            <a:cs typeface="Trebuchet MS"/>
          </a:endParaRPr>
        </a:p>
      </dgm:t>
    </dgm:pt>
    <dgm:pt modelId="{BD8DF031-9DE6-4C60-BFF4-8C77F0E0C29B}">
      <dgm:prSet phldrT="[Text]" custT="1"/>
      <dgm:spPr/>
      <dgm:t>
        <a:bodyPr/>
        <a:lstStyle/>
        <a:p>
          <a:r>
            <a:rPr lang="et-EE" sz="1000">
              <a:latin typeface="Trebuchet MS"/>
              <a:cs typeface="Trebuchet MS"/>
            </a:rPr>
            <a:t>Väikeettevõtete edukus</a:t>
          </a:r>
        </a:p>
      </dgm:t>
    </dgm:pt>
    <dgm:pt modelId="{0CF11AD6-6E5A-4756-846A-374CD09F73EC}" type="parTrans" cxnId="{34227C00-24C6-45F9-8872-B2FAD3021172}">
      <dgm:prSet/>
      <dgm:spPr/>
      <dgm:t>
        <a:bodyPr/>
        <a:lstStyle/>
        <a:p>
          <a:endParaRPr lang="et-EE" sz="1100">
            <a:latin typeface="Trebuchet MS"/>
            <a:cs typeface="Trebuchet MS"/>
          </a:endParaRPr>
        </a:p>
      </dgm:t>
    </dgm:pt>
    <dgm:pt modelId="{3D77004A-07D2-4E70-A79C-7AFD74640930}" type="sibTrans" cxnId="{34227C00-24C6-45F9-8872-B2FAD3021172}">
      <dgm:prSet/>
      <dgm:spPr/>
      <dgm:t>
        <a:bodyPr/>
        <a:lstStyle/>
        <a:p>
          <a:endParaRPr lang="et-EE" sz="1100">
            <a:latin typeface="Trebuchet MS"/>
            <a:cs typeface="Trebuchet MS"/>
          </a:endParaRPr>
        </a:p>
      </dgm:t>
    </dgm:pt>
    <dgm:pt modelId="{5571EF81-5E29-461E-BC4A-3069942B2FF3}">
      <dgm:prSet phldrT="[Text]" custT="1"/>
      <dgm:spPr/>
      <dgm:t>
        <a:bodyPr/>
        <a:lstStyle/>
        <a:p>
          <a:r>
            <a:rPr lang="et-EE" sz="1000">
              <a:latin typeface="Trebuchet MS"/>
              <a:cs typeface="Trebuchet MS"/>
            </a:rPr>
            <a:t>Kultuur ja pärand</a:t>
          </a:r>
        </a:p>
      </dgm:t>
    </dgm:pt>
    <dgm:pt modelId="{8C1E7C84-C82E-4FCA-B816-6511B34252D4}" type="parTrans" cxnId="{DBACD198-3FB9-4321-9BC8-704DE99D8D35}">
      <dgm:prSet/>
      <dgm:spPr/>
      <dgm:t>
        <a:bodyPr/>
        <a:lstStyle/>
        <a:p>
          <a:endParaRPr lang="et-EE" sz="1100">
            <a:latin typeface="Trebuchet MS"/>
            <a:cs typeface="Trebuchet MS"/>
          </a:endParaRPr>
        </a:p>
      </dgm:t>
    </dgm:pt>
    <dgm:pt modelId="{1B4BF386-4C68-4BB0-B141-DFCE9877E0BD}" type="sibTrans" cxnId="{DBACD198-3FB9-4321-9BC8-704DE99D8D35}">
      <dgm:prSet/>
      <dgm:spPr/>
      <dgm:t>
        <a:bodyPr/>
        <a:lstStyle/>
        <a:p>
          <a:endParaRPr lang="et-EE" sz="1100">
            <a:latin typeface="Trebuchet MS"/>
            <a:cs typeface="Trebuchet MS"/>
          </a:endParaRPr>
        </a:p>
      </dgm:t>
    </dgm:pt>
    <dgm:pt modelId="{238553E5-0CEE-42C3-BE01-8FE9C49F311B}">
      <dgm:prSet phldrT="[Text]" custT="1"/>
      <dgm:spPr/>
      <dgm:t>
        <a:bodyPr/>
        <a:lstStyle/>
        <a:p>
          <a:r>
            <a:rPr lang="et-EE" sz="1100">
              <a:latin typeface="Trebuchet MS"/>
              <a:cs typeface="Trebuchet MS"/>
            </a:rPr>
            <a:t>Eesmärgid</a:t>
          </a:r>
        </a:p>
      </dgm:t>
    </dgm:pt>
    <dgm:pt modelId="{86D712EA-3006-43A9-BC2A-93D919A21E7E}" type="parTrans" cxnId="{C558D2FD-4061-4DE9-AA49-7DF4CC1F87E3}">
      <dgm:prSet/>
      <dgm:spPr/>
      <dgm:t>
        <a:bodyPr/>
        <a:lstStyle/>
        <a:p>
          <a:endParaRPr lang="et-EE" sz="1100">
            <a:latin typeface="Trebuchet MS"/>
            <a:cs typeface="Trebuchet MS"/>
          </a:endParaRPr>
        </a:p>
      </dgm:t>
    </dgm:pt>
    <dgm:pt modelId="{7455E8E6-42C4-4312-A3B0-8A0BCDDE2E0A}" type="sibTrans" cxnId="{C558D2FD-4061-4DE9-AA49-7DF4CC1F87E3}">
      <dgm:prSet/>
      <dgm:spPr/>
      <dgm:t>
        <a:bodyPr/>
        <a:lstStyle/>
        <a:p>
          <a:endParaRPr lang="et-EE" sz="1100">
            <a:latin typeface="Trebuchet MS"/>
            <a:cs typeface="Trebuchet MS"/>
          </a:endParaRPr>
        </a:p>
      </dgm:t>
    </dgm:pt>
    <dgm:pt modelId="{888B6229-06C7-4F4C-9761-94D11C466C01}">
      <dgm:prSet phldrT="[Text]" custT="1"/>
      <dgm:spPr/>
      <dgm:t>
        <a:bodyPr/>
        <a:lstStyle/>
        <a:p>
          <a:r>
            <a:rPr lang="et-EE" sz="1000">
              <a:latin typeface="Trebuchet MS"/>
              <a:cs typeface="Trebuchet MS"/>
            </a:rPr>
            <a:t>Kohalik toit, turismi areng ja uuendused</a:t>
          </a:r>
        </a:p>
      </dgm:t>
    </dgm:pt>
    <dgm:pt modelId="{9901C872-30BA-4FDC-AA40-30843A32999A}" type="parTrans" cxnId="{8F1A048C-5D8B-48B5-9092-8D5968E70CA2}">
      <dgm:prSet/>
      <dgm:spPr/>
      <dgm:t>
        <a:bodyPr/>
        <a:lstStyle/>
        <a:p>
          <a:endParaRPr lang="et-EE" sz="1100">
            <a:latin typeface="Trebuchet MS"/>
            <a:cs typeface="Trebuchet MS"/>
          </a:endParaRPr>
        </a:p>
      </dgm:t>
    </dgm:pt>
    <dgm:pt modelId="{276714D1-D2C8-4C5D-8C43-7085B6A27FFD}" type="sibTrans" cxnId="{8F1A048C-5D8B-48B5-9092-8D5968E70CA2}">
      <dgm:prSet/>
      <dgm:spPr/>
      <dgm:t>
        <a:bodyPr/>
        <a:lstStyle/>
        <a:p>
          <a:endParaRPr lang="et-EE" sz="1100">
            <a:latin typeface="Trebuchet MS"/>
            <a:cs typeface="Trebuchet MS"/>
          </a:endParaRPr>
        </a:p>
      </dgm:t>
    </dgm:pt>
    <dgm:pt modelId="{6866DFD0-E203-4CEE-A201-D121A8A700BA}">
      <dgm:prSet phldrT="[Text]" custT="1"/>
      <dgm:spPr/>
      <dgm:t>
        <a:bodyPr/>
        <a:lstStyle/>
        <a:p>
          <a:r>
            <a:rPr lang="et-EE" sz="1000">
              <a:latin typeface="Trebuchet MS"/>
              <a:cs typeface="Trebuchet MS"/>
            </a:rPr>
            <a:t>Elukeskkonna ja vaba aja teenused</a:t>
          </a:r>
        </a:p>
      </dgm:t>
    </dgm:pt>
    <dgm:pt modelId="{05DCE31C-BE3E-4A78-8B9C-2DD5FF6136AB}" type="parTrans" cxnId="{F7D68975-1ABF-4774-AD82-34C0E5DBB5CA}">
      <dgm:prSet/>
      <dgm:spPr/>
      <dgm:t>
        <a:bodyPr/>
        <a:lstStyle/>
        <a:p>
          <a:endParaRPr lang="et-EE" sz="1100">
            <a:latin typeface="Trebuchet MS"/>
            <a:cs typeface="Trebuchet MS"/>
          </a:endParaRPr>
        </a:p>
      </dgm:t>
    </dgm:pt>
    <dgm:pt modelId="{987D446C-0AEB-48B6-A6E4-9931E2652E76}" type="sibTrans" cxnId="{F7D68975-1ABF-4774-AD82-34C0E5DBB5CA}">
      <dgm:prSet/>
      <dgm:spPr/>
      <dgm:t>
        <a:bodyPr/>
        <a:lstStyle/>
        <a:p>
          <a:endParaRPr lang="et-EE" sz="1100">
            <a:latin typeface="Trebuchet MS"/>
            <a:cs typeface="Trebuchet MS"/>
          </a:endParaRPr>
        </a:p>
      </dgm:t>
    </dgm:pt>
    <dgm:pt modelId="{0C0F962E-A6A8-403B-9C0E-BA6EFA1733C6}">
      <dgm:prSet phldrT="[Text]" custT="1"/>
      <dgm:spPr/>
      <dgm:t>
        <a:bodyPr/>
        <a:lstStyle/>
        <a:p>
          <a:r>
            <a:rPr lang="et-EE" sz="1100">
              <a:latin typeface="Trebuchet MS"/>
              <a:cs typeface="Trebuchet MS"/>
            </a:rPr>
            <a:t>Meetmed</a:t>
          </a:r>
        </a:p>
      </dgm:t>
    </dgm:pt>
    <dgm:pt modelId="{E08ACFB9-0B19-43B4-B1F8-F4EAB859CB9E}" type="parTrans" cxnId="{FF62DE60-F608-45AE-AACD-9105592B7CC2}">
      <dgm:prSet/>
      <dgm:spPr/>
      <dgm:t>
        <a:bodyPr/>
        <a:lstStyle/>
        <a:p>
          <a:endParaRPr lang="et-EE" sz="1100">
            <a:latin typeface="Trebuchet MS"/>
            <a:cs typeface="Trebuchet MS"/>
          </a:endParaRPr>
        </a:p>
      </dgm:t>
    </dgm:pt>
    <dgm:pt modelId="{B4481083-047D-40A6-AC23-ADCB1700ADAB}" type="sibTrans" cxnId="{FF62DE60-F608-45AE-AACD-9105592B7CC2}">
      <dgm:prSet/>
      <dgm:spPr/>
      <dgm:t>
        <a:bodyPr/>
        <a:lstStyle/>
        <a:p>
          <a:endParaRPr lang="et-EE" sz="1100">
            <a:latin typeface="Trebuchet MS"/>
            <a:cs typeface="Trebuchet MS"/>
          </a:endParaRPr>
        </a:p>
      </dgm:t>
    </dgm:pt>
    <dgm:pt modelId="{FC89A7F3-FABF-4D4D-AE86-1080B3E05FBC}">
      <dgm:prSet phldrT="[Text]" custT="1"/>
      <dgm:spPr/>
      <dgm:t>
        <a:bodyPr/>
        <a:lstStyle/>
        <a:p>
          <a:r>
            <a:rPr lang="et-EE" sz="1000">
              <a:latin typeface="Trebuchet MS"/>
              <a:cs typeface="Trebuchet MS"/>
            </a:rPr>
            <a:t> Ettevõtluse arendamise meede</a:t>
          </a:r>
        </a:p>
      </dgm:t>
    </dgm:pt>
    <dgm:pt modelId="{A34034A0-3D48-41E2-80C9-4628980F9983}" type="parTrans" cxnId="{DCDB830F-DE40-42D0-B5E4-0B532DE79C5C}">
      <dgm:prSet/>
      <dgm:spPr/>
      <dgm:t>
        <a:bodyPr/>
        <a:lstStyle/>
        <a:p>
          <a:endParaRPr lang="et-EE" sz="1100">
            <a:latin typeface="Trebuchet MS"/>
            <a:cs typeface="Trebuchet MS"/>
          </a:endParaRPr>
        </a:p>
      </dgm:t>
    </dgm:pt>
    <dgm:pt modelId="{1CA9E8E4-A43A-45E9-BDB0-90848B52654E}" type="sibTrans" cxnId="{DCDB830F-DE40-42D0-B5E4-0B532DE79C5C}">
      <dgm:prSet/>
      <dgm:spPr/>
      <dgm:t>
        <a:bodyPr/>
        <a:lstStyle/>
        <a:p>
          <a:endParaRPr lang="et-EE" sz="1100">
            <a:latin typeface="Trebuchet MS"/>
            <a:cs typeface="Trebuchet MS"/>
          </a:endParaRPr>
        </a:p>
      </dgm:t>
    </dgm:pt>
    <dgm:pt modelId="{09D6588C-652A-4F06-A9FF-6522E4C99477}">
      <dgm:prSet phldrT="[Text]" custT="1"/>
      <dgm:spPr/>
      <dgm:t>
        <a:bodyPr/>
        <a:lstStyle/>
        <a:p>
          <a:r>
            <a:rPr lang="et-EE" sz="1100">
              <a:latin typeface="Trebuchet MS"/>
              <a:cs typeface="Trebuchet MS"/>
            </a:rPr>
            <a:t>Taotlused</a:t>
          </a:r>
        </a:p>
      </dgm:t>
    </dgm:pt>
    <dgm:pt modelId="{BDFFA3DA-4180-49AE-BE7D-6A43BBE2E1E8}" type="parTrans" cxnId="{3E75FE46-C43B-45B9-B8BB-B9219AE41D37}">
      <dgm:prSet/>
      <dgm:spPr/>
      <dgm:t>
        <a:bodyPr/>
        <a:lstStyle/>
        <a:p>
          <a:endParaRPr lang="et-EE" sz="1100">
            <a:latin typeface="Trebuchet MS"/>
            <a:cs typeface="Trebuchet MS"/>
          </a:endParaRPr>
        </a:p>
      </dgm:t>
    </dgm:pt>
    <dgm:pt modelId="{17A81C12-0A08-41CA-AF8C-FAC399865A2E}" type="sibTrans" cxnId="{3E75FE46-C43B-45B9-B8BB-B9219AE41D37}">
      <dgm:prSet/>
      <dgm:spPr/>
      <dgm:t>
        <a:bodyPr/>
        <a:lstStyle/>
        <a:p>
          <a:endParaRPr lang="et-EE" sz="1100">
            <a:latin typeface="Trebuchet MS"/>
            <a:cs typeface="Trebuchet MS"/>
          </a:endParaRPr>
        </a:p>
      </dgm:t>
    </dgm:pt>
    <dgm:pt modelId="{437C5F40-E76D-430B-B541-68A8D6D64B63}">
      <dgm:prSet phldrT="[Text]" custT="1"/>
      <dgm:spPr/>
      <dgm:t>
        <a:bodyPr/>
        <a:lstStyle/>
        <a:p>
          <a:r>
            <a:rPr lang="et-EE" sz="1000">
              <a:latin typeface="Trebuchet MS"/>
              <a:cs typeface="Trebuchet MS"/>
            </a:rPr>
            <a:t>Ettevõtlikkus</a:t>
          </a:r>
        </a:p>
      </dgm:t>
    </dgm:pt>
    <dgm:pt modelId="{9EF4D63F-9147-4C00-B083-350AFDA7B80C}" type="parTrans" cxnId="{2BC951DB-CDA9-47DE-836E-2241BFDD286E}">
      <dgm:prSet/>
      <dgm:spPr/>
      <dgm:t>
        <a:bodyPr/>
        <a:lstStyle/>
        <a:p>
          <a:endParaRPr lang="et-EE" sz="1100">
            <a:latin typeface="Trebuchet MS"/>
            <a:cs typeface="Trebuchet MS"/>
          </a:endParaRPr>
        </a:p>
      </dgm:t>
    </dgm:pt>
    <dgm:pt modelId="{EBD6FA9A-354F-4045-ADB8-D5282C638573}" type="sibTrans" cxnId="{2BC951DB-CDA9-47DE-836E-2241BFDD286E}">
      <dgm:prSet/>
      <dgm:spPr/>
      <dgm:t>
        <a:bodyPr/>
        <a:lstStyle/>
        <a:p>
          <a:endParaRPr lang="et-EE" sz="1100">
            <a:latin typeface="Trebuchet MS"/>
            <a:cs typeface="Trebuchet MS"/>
          </a:endParaRPr>
        </a:p>
      </dgm:t>
    </dgm:pt>
    <dgm:pt modelId="{A7685C6A-7907-4752-B60C-91D9AB829681}">
      <dgm:prSet phldrT="[Text]" custT="1"/>
      <dgm:spPr/>
      <dgm:t>
        <a:bodyPr/>
        <a:lstStyle/>
        <a:p>
          <a:r>
            <a:rPr lang="et-EE" sz="1000">
              <a:latin typeface="Trebuchet MS"/>
              <a:cs typeface="Trebuchet MS"/>
            </a:rPr>
            <a:t>Kogukonna aktiivsus ja ettevõtlikkus</a:t>
          </a:r>
        </a:p>
      </dgm:t>
    </dgm:pt>
    <dgm:pt modelId="{C511523E-39BF-4B35-B92B-D4087D514E95}" type="parTrans" cxnId="{42EC8E36-5227-47DD-800A-3B8BCCD32F5C}">
      <dgm:prSet/>
      <dgm:spPr/>
      <dgm:t>
        <a:bodyPr/>
        <a:lstStyle/>
        <a:p>
          <a:endParaRPr lang="et-EE" sz="1100">
            <a:latin typeface="Trebuchet MS"/>
            <a:cs typeface="Trebuchet MS"/>
          </a:endParaRPr>
        </a:p>
      </dgm:t>
    </dgm:pt>
    <dgm:pt modelId="{FEDF8708-414E-4B38-B2D8-5865825BEE14}" type="sibTrans" cxnId="{42EC8E36-5227-47DD-800A-3B8BCCD32F5C}">
      <dgm:prSet/>
      <dgm:spPr/>
      <dgm:t>
        <a:bodyPr/>
        <a:lstStyle/>
        <a:p>
          <a:endParaRPr lang="et-EE" sz="1100">
            <a:latin typeface="Trebuchet MS"/>
            <a:cs typeface="Trebuchet MS"/>
          </a:endParaRPr>
        </a:p>
      </dgm:t>
    </dgm:pt>
    <dgm:pt modelId="{9F817C70-380F-4215-B47A-CA7FB8C954F3}">
      <dgm:prSet phldrT="[Text]" custT="1"/>
      <dgm:spPr/>
      <dgm:t>
        <a:bodyPr/>
        <a:lstStyle/>
        <a:p>
          <a:r>
            <a:rPr lang="et-EE" sz="1000">
              <a:latin typeface="Trebuchet MS"/>
              <a:cs typeface="Trebuchet MS"/>
            </a:rPr>
            <a:t>Elukeskkonna ja kogukonna arendamise meede</a:t>
          </a:r>
        </a:p>
      </dgm:t>
    </dgm:pt>
    <dgm:pt modelId="{48FC648E-3ECC-4BB1-BE8D-71B57B0ADB5F}" type="parTrans" cxnId="{28F92228-7124-4B99-B54B-F13F7DEC6D67}">
      <dgm:prSet/>
      <dgm:spPr/>
      <dgm:t>
        <a:bodyPr/>
        <a:lstStyle/>
        <a:p>
          <a:endParaRPr lang="et-EE" sz="1100">
            <a:latin typeface="Trebuchet MS"/>
            <a:cs typeface="Trebuchet MS"/>
          </a:endParaRPr>
        </a:p>
      </dgm:t>
    </dgm:pt>
    <dgm:pt modelId="{A6930353-9CA5-4841-A678-3DC27E50F91C}" type="sibTrans" cxnId="{28F92228-7124-4B99-B54B-F13F7DEC6D67}">
      <dgm:prSet/>
      <dgm:spPr/>
      <dgm:t>
        <a:bodyPr/>
        <a:lstStyle/>
        <a:p>
          <a:endParaRPr lang="et-EE" sz="1100">
            <a:latin typeface="Trebuchet MS"/>
            <a:cs typeface="Trebuchet MS"/>
          </a:endParaRPr>
        </a:p>
      </dgm:t>
    </dgm:pt>
    <dgm:pt modelId="{9F7A7A93-ABB1-4623-8B6D-5B7B973F6F33}">
      <dgm:prSet phldrT="[Text]" custT="1"/>
      <dgm:spPr/>
      <dgm:t>
        <a:bodyPr/>
        <a:lstStyle/>
        <a:p>
          <a:r>
            <a:rPr lang="et-EE" sz="1100">
              <a:latin typeface="Trebuchet MS"/>
              <a:cs typeface="Trebuchet MS"/>
            </a:rPr>
            <a:t>Taotlejad</a:t>
          </a:r>
        </a:p>
      </dgm:t>
    </dgm:pt>
    <dgm:pt modelId="{9BECE77E-4841-4B51-9238-65A8839FF677}" type="parTrans" cxnId="{ACA92339-2166-4E75-A807-B68774ABAFF8}">
      <dgm:prSet/>
      <dgm:spPr/>
      <dgm:t>
        <a:bodyPr/>
        <a:lstStyle/>
        <a:p>
          <a:endParaRPr lang="et-EE" sz="1100">
            <a:latin typeface="Trebuchet MS"/>
            <a:cs typeface="Trebuchet MS"/>
          </a:endParaRPr>
        </a:p>
      </dgm:t>
    </dgm:pt>
    <dgm:pt modelId="{A2C39CD5-18AF-48CC-A030-E75C7805FEC8}" type="sibTrans" cxnId="{ACA92339-2166-4E75-A807-B68774ABAFF8}">
      <dgm:prSet/>
      <dgm:spPr/>
      <dgm:t>
        <a:bodyPr/>
        <a:lstStyle/>
        <a:p>
          <a:endParaRPr lang="et-EE" sz="1100">
            <a:latin typeface="Trebuchet MS"/>
            <a:cs typeface="Trebuchet MS"/>
          </a:endParaRPr>
        </a:p>
      </dgm:t>
    </dgm:pt>
    <dgm:pt modelId="{F1DE2CE9-B5E1-4CFB-B7A9-58449AAC03A3}">
      <dgm:prSet phldrT="[Text]" custT="1"/>
      <dgm:spPr/>
      <dgm:t>
        <a:bodyPr/>
        <a:lstStyle/>
        <a:p>
          <a:r>
            <a:rPr lang="et-EE" sz="1000">
              <a:latin typeface="Trebuchet MS"/>
              <a:cs typeface="Trebuchet MS"/>
            </a:rPr>
            <a:t>Mikro- ja väikeettevõtted</a:t>
          </a:r>
        </a:p>
      </dgm:t>
    </dgm:pt>
    <dgm:pt modelId="{4D951E00-6021-45EA-9043-397DA41C81F3}" type="parTrans" cxnId="{760CF2F7-26A3-4FEC-9A9B-00ECFD354329}">
      <dgm:prSet/>
      <dgm:spPr/>
      <dgm:t>
        <a:bodyPr/>
        <a:lstStyle/>
        <a:p>
          <a:endParaRPr lang="et-EE" sz="1100">
            <a:latin typeface="Trebuchet MS"/>
            <a:cs typeface="Trebuchet MS"/>
          </a:endParaRPr>
        </a:p>
      </dgm:t>
    </dgm:pt>
    <dgm:pt modelId="{53C59BD5-7833-4C51-BF0D-23F0EBDF585A}" type="sibTrans" cxnId="{760CF2F7-26A3-4FEC-9A9B-00ECFD354329}">
      <dgm:prSet/>
      <dgm:spPr/>
      <dgm:t>
        <a:bodyPr/>
        <a:lstStyle/>
        <a:p>
          <a:endParaRPr lang="et-EE" sz="1100">
            <a:latin typeface="Trebuchet MS"/>
            <a:cs typeface="Trebuchet MS"/>
          </a:endParaRPr>
        </a:p>
      </dgm:t>
    </dgm:pt>
    <dgm:pt modelId="{4AC09653-69B2-492F-8641-8E78FB91D3F2}">
      <dgm:prSet phldrT="[Text]" custT="1"/>
      <dgm:spPr/>
      <dgm:t>
        <a:bodyPr/>
        <a:lstStyle/>
        <a:p>
          <a:r>
            <a:rPr lang="et-EE" sz="1000">
              <a:latin typeface="Trebuchet MS"/>
              <a:cs typeface="Trebuchet MS"/>
            </a:rPr>
            <a:t>Vabaühendused</a:t>
          </a:r>
        </a:p>
      </dgm:t>
    </dgm:pt>
    <dgm:pt modelId="{90C17EA5-6234-49A8-B4AF-F9D9FFFD4038}" type="parTrans" cxnId="{40DAACEF-7027-4AA5-AB0B-F38BF5FC3FC0}">
      <dgm:prSet/>
      <dgm:spPr/>
      <dgm:t>
        <a:bodyPr/>
        <a:lstStyle/>
        <a:p>
          <a:endParaRPr lang="et-EE" sz="1100">
            <a:latin typeface="Trebuchet MS"/>
            <a:cs typeface="Trebuchet MS"/>
          </a:endParaRPr>
        </a:p>
      </dgm:t>
    </dgm:pt>
    <dgm:pt modelId="{674FA308-C626-4887-B701-DA8BD171B119}" type="sibTrans" cxnId="{40DAACEF-7027-4AA5-AB0B-F38BF5FC3FC0}">
      <dgm:prSet/>
      <dgm:spPr/>
      <dgm:t>
        <a:bodyPr/>
        <a:lstStyle/>
        <a:p>
          <a:endParaRPr lang="et-EE" sz="1100">
            <a:latin typeface="Trebuchet MS"/>
            <a:cs typeface="Trebuchet MS"/>
          </a:endParaRPr>
        </a:p>
      </dgm:t>
    </dgm:pt>
    <dgm:pt modelId="{1F5F08A2-99C2-4A87-B4D4-D3CEDDEEB09B}">
      <dgm:prSet phldrT="[Text]" custT="1"/>
      <dgm:spPr/>
      <dgm:t>
        <a:bodyPr/>
        <a:lstStyle/>
        <a:p>
          <a:r>
            <a:rPr lang="et-EE" sz="1000">
              <a:latin typeface="Trebuchet MS"/>
              <a:cs typeface="Trebuchet MS"/>
            </a:rPr>
            <a:t>Omavalitsused</a:t>
          </a:r>
        </a:p>
      </dgm:t>
    </dgm:pt>
    <dgm:pt modelId="{162FAF5C-F49B-4350-81FD-CF4E4B24545C}" type="parTrans" cxnId="{8044D44B-D629-4B1A-A559-C5C95363FEE5}">
      <dgm:prSet/>
      <dgm:spPr/>
      <dgm:t>
        <a:bodyPr/>
        <a:lstStyle/>
        <a:p>
          <a:endParaRPr lang="et-EE" sz="1100">
            <a:latin typeface="Trebuchet MS"/>
            <a:cs typeface="Trebuchet MS"/>
          </a:endParaRPr>
        </a:p>
      </dgm:t>
    </dgm:pt>
    <dgm:pt modelId="{89EA43D5-324C-47C4-89BD-B746ACDF8E7F}" type="sibTrans" cxnId="{8044D44B-D629-4B1A-A559-C5C95363FEE5}">
      <dgm:prSet/>
      <dgm:spPr/>
      <dgm:t>
        <a:bodyPr/>
        <a:lstStyle/>
        <a:p>
          <a:endParaRPr lang="et-EE" sz="1100">
            <a:latin typeface="Trebuchet MS"/>
            <a:cs typeface="Trebuchet MS"/>
          </a:endParaRPr>
        </a:p>
      </dgm:t>
    </dgm:pt>
    <dgm:pt modelId="{37A4FC52-368D-47C0-8289-5AAFD10C4F6D}">
      <dgm:prSet phldrT="[Text]" custT="1"/>
      <dgm:spPr/>
      <dgm:t>
        <a:bodyPr/>
        <a:lstStyle/>
        <a:p>
          <a:r>
            <a:rPr lang="et-EE" sz="900">
              <a:latin typeface="Trebuchet MS"/>
              <a:cs typeface="Trebuchet MS"/>
            </a:rPr>
            <a:t>Kogukonna pehmed tegevused</a:t>
          </a:r>
        </a:p>
      </dgm:t>
    </dgm:pt>
    <dgm:pt modelId="{9270AF09-6761-4520-B568-C658D628E5C0}" type="sibTrans" cxnId="{049916C6-4279-4478-A1C1-1F614284BA3B}">
      <dgm:prSet/>
      <dgm:spPr/>
      <dgm:t>
        <a:bodyPr/>
        <a:lstStyle/>
        <a:p>
          <a:endParaRPr lang="et-EE" sz="1100">
            <a:latin typeface="Trebuchet MS"/>
            <a:cs typeface="Trebuchet MS"/>
          </a:endParaRPr>
        </a:p>
      </dgm:t>
    </dgm:pt>
    <dgm:pt modelId="{EA8A9B7D-D29D-4F45-AC4F-9D9141B00F49}" type="parTrans" cxnId="{049916C6-4279-4478-A1C1-1F614284BA3B}">
      <dgm:prSet/>
      <dgm:spPr/>
      <dgm:t>
        <a:bodyPr/>
        <a:lstStyle/>
        <a:p>
          <a:endParaRPr lang="et-EE" sz="1100">
            <a:latin typeface="Trebuchet MS"/>
            <a:cs typeface="Trebuchet MS"/>
          </a:endParaRPr>
        </a:p>
      </dgm:t>
    </dgm:pt>
    <dgm:pt modelId="{7E70B879-A580-466C-A360-B28E65D0B8F6}">
      <dgm:prSet phldrT="[Text]" custT="1"/>
      <dgm:spPr/>
      <dgm:t>
        <a:bodyPr/>
        <a:lstStyle/>
        <a:p>
          <a:r>
            <a:rPr lang="et-EE" sz="900">
              <a:latin typeface="Trebuchet MS"/>
              <a:cs typeface="Trebuchet MS"/>
            </a:rPr>
            <a:t>Elukeskkonna investeeringud</a:t>
          </a:r>
        </a:p>
      </dgm:t>
    </dgm:pt>
    <dgm:pt modelId="{D3AE1E41-0713-4F54-9C8C-3F0E65B11A2D}" type="sibTrans" cxnId="{1C5F8CFA-0EFA-4810-B03C-159D084421D3}">
      <dgm:prSet/>
      <dgm:spPr/>
      <dgm:t>
        <a:bodyPr/>
        <a:lstStyle/>
        <a:p>
          <a:endParaRPr lang="et-EE" sz="1100">
            <a:latin typeface="Trebuchet MS"/>
            <a:cs typeface="Trebuchet MS"/>
          </a:endParaRPr>
        </a:p>
      </dgm:t>
    </dgm:pt>
    <dgm:pt modelId="{5697C115-4ADD-4015-A7C4-1CB82ED52593}" type="parTrans" cxnId="{1C5F8CFA-0EFA-4810-B03C-159D084421D3}">
      <dgm:prSet/>
      <dgm:spPr/>
      <dgm:t>
        <a:bodyPr/>
        <a:lstStyle/>
        <a:p>
          <a:endParaRPr lang="et-EE" sz="1100">
            <a:latin typeface="Trebuchet MS"/>
            <a:cs typeface="Trebuchet MS"/>
          </a:endParaRPr>
        </a:p>
      </dgm:t>
    </dgm:pt>
    <dgm:pt modelId="{9DD95699-9158-43EB-B69B-9EC58D828E54}">
      <dgm:prSet phldrT="[Text]" custT="1"/>
      <dgm:spPr/>
      <dgm:t>
        <a:bodyPr/>
        <a:lstStyle/>
        <a:p>
          <a:r>
            <a:rPr lang="et-EE" sz="900">
              <a:latin typeface="Trebuchet MS"/>
              <a:cs typeface="Trebuchet MS"/>
            </a:rPr>
            <a:t>Ettevõtlusvaldkonna pehmed tegevused</a:t>
          </a:r>
        </a:p>
      </dgm:t>
    </dgm:pt>
    <dgm:pt modelId="{779588F8-D5A7-4501-A2EC-3B007E3F1082}" type="sibTrans" cxnId="{3821B799-D2FE-490E-82A9-0356C3F316DC}">
      <dgm:prSet/>
      <dgm:spPr/>
      <dgm:t>
        <a:bodyPr/>
        <a:lstStyle/>
        <a:p>
          <a:endParaRPr lang="et-EE" sz="1100">
            <a:latin typeface="Trebuchet MS"/>
            <a:cs typeface="Trebuchet MS"/>
          </a:endParaRPr>
        </a:p>
      </dgm:t>
    </dgm:pt>
    <dgm:pt modelId="{C86A4184-DCE4-4339-A54F-5CE2AEA5C55C}" type="parTrans" cxnId="{3821B799-D2FE-490E-82A9-0356C3F316DC}">
      <dgm:prSet/>
      <dgm:spPr/>
      <dgm:t>
        <a:bodyPr/>
        <a:lstStyle/>
        <a:p>
          <a:endParaRPr lang="et-EE" sz="1100">
            <a:latin typeface="Trebuchet MS"/>
            <a:cs typeface="Trebuchet MS"/>
          </a:endParaRPr>
        </a:p>
      </dgm:t>
    </dgm:pt>
    <dgm:pt modelId="{3C1539EB-0D40-4C70-8CC4-0940F88E50A3}">
      <dgm:prSet phldrT="[Text]" custT="1"/>
      <dgm:spPr/>
      <dgm:t>
        <a:bodyPr/>
        <a:lstStyle/>
        <a:p>
          <a:r>
            <a:rPr lang="et-EE" sz="900">
              <a:latin typeface="Trebuchet MS"/>
              <a:cs typeface="Trebuchet MS"/>
            </a:rPr>
            <a:t>Ettevõtluse investeeringud</a:t>
          </a:r>
        </a:p>
      </dgm:t>
    </dgm:pt>
    <dgm:pt modelId="{A3A94C47-5E18-4E67-92BC-B64CEBC1C9AF}" type="sibTrans" cxnId="{2D80664E-5034-4FB6-8BEF-EA1B13004466}">
      <dgm:prSet/>
      <dgm:spPr/>
      <dgm:t>
        <a:bodyPr/>
        <a:lstStyle/>
        <a:p>
          <a:endParaRPr lang="et-EE" sz="1100">
            <a:latin typeface="Trebuchet MS"/>
            <a:cs typeface="Trebuchet MS"/>
          </a:endParaRPr>
        </a:p>
      </dgm:t>
    </dgm:pt>
    <dgm:pt modelId="{498D1688-1BA8-4E5E-8866-F8DFDC25C6E8}" type="parTrans" cxnId="{2D80664E-5034-4FB6-8BEF-EA1B13004466}">
      <dgm:prSet/>
      <dgm:spPr/>
      <dgm:t>
        <a:bodyPr/>
        <a:lstStyle/>
        <a:p>
          <a:endParaRPr lang="et-EE" sz="1100">
            <a:latin typeface="Trebuchet MS"/>
            <a:cs typeface="Trebuchet MS"/>
          </a:endParaRPr>
        </a:p>
      </dgm:t>
    </dgm:pt>
    <dgm:pt modelId="{EDE37A31-A5A9-4E36-AC13-C36DC895E4FB}" type="pres">
      <dgm:prSet presAssocID="{03AADDAC-66F5-417A-85BC-5E13B0C68D6E}" presName="Name0" presStyleCnt="0">
        <dgm:presLayoutVars>
          <dgm:dir/>
          <dgm:animLvl val="lvl"/>
          <dgm:resizeHandles/>
        </dgm:presLayoutVars>
      </dgm:prSet>
      <dgm:spPr/>
      <dgm:t>
        <a:bodyPr/>
        <a:lstStyle/>
        <a:p>
          <a:endParaRPr lang="et-EE"/>
        </a:p>
      </dgm:t>
    </dgm:pt>
    <dgm:pt modelId="{CE3DD603-0385-4353-BF46-9B8BF183F2D9}" type="pres">
      <dgm:prSet presAssocID="{44C5DCA0-0E7C-4300-A0E3-19883C9CD147}" presName="linNode" presStyleCnt="0"/>
      <dgm:spPr/>
    </dgm:pt>
    <dgm:pt modelId="{3294385B-9D8A-49A6-977B-0D55565BB9CE}" type="pres">
      <dgm:prSet presAssocID="{44C5DCA0-0E7C-4300-A0E3-19883C9CD147}" presName="parentShp" presStyleLbl="node1" presStyleIdx="0" presStyleCnt="5">
        <dgm:presLayoutVars>
          <dgm:bulletEnabled val="1"/>
        </dgm:presLayoutVars>
      </dgm:prSet>
      <dgm:spPr/>
      <dgm:t>
        <a:bodyPr/>
        <a:lstStyle/>
        <a:p>
          <a:endParaRPr lang="et-EE"/>
        </a:p>
      </dgm:t>
    </dgm:pt>
    <dgm:pt modelId="{965AF418-8DC2-4DB1-8819-52F06FBC792B}" type="pres">
      <dgm:prSet presAssocID="{44C5DCA0-0E7C-4300-A0E3-19883C9CD147}" presName="childShp" presStyleLbl="bgAccFollowNode1" presStyleIdx="0" presStyleCnt="5">
        <dgm:presLayoutVars>
          <dgm:bulletEnabled val="1"/>
        </dgm:presLayoutVars>
      </dgm:prSet>
      <dgm:spPr/>
      <dgm:t>
        <a:bodyPr/>
        <a:lstStyle/>
        <a:p>
          <a:endParaRPr lang="et-EE"/>
        </a:p>
      </dgm:t>
    </dgm:pt>
    <dgm:pt modelId="{7B48286F-0CE8-4CD9-ABEB-21B20DC79C1D}" type="pres">
      <dgm:prSet presAssocID="{F3D0BBA4-BE91-4650-86DB-EF5D41BD5A9D}" presName="spacing" presStyleCnt="0"/>
      <dgm:spPr/>
    </dgm:pt>
    <dgm:pt modelId="{73BFF6CB-35FE-4B24-8520-6024595DCE19}" type="pres">
      <dgm:prSet presAssocID="{238553E5-0CEE-42C3-BE01-8FE9C49F311B}" presName="linNode" presStyleCnt="0"/>
      <dgm:spPr/>
    </dgm:pt>
    <dgm:pt modelId="{A334B676-2212-42DC-A141-DD4D4F7BB175}" type="pres">
      <dgm:prSet presAssocID="{238553E5-0CEE-42C3-BE01-8FE9C49F311B}" presName="parentShp" presStyleLbl="node1" presStyleIdx="1" presStyleCnt="5">
        <dgm:presLayoutVars>
          <dgm:bulletEnabled val="1"/>
        </dgm:presLayoutVars>
      </dgm:prSet>
      <dgm:spPr/>
      <dgm:t>
        <a:bodyPr/>
        <a:lstStyle/>
        <a:p>
          <a:endParaRPr lang="et-EE"/>
        </a:p>
      </dgm:t>
    </dgm:pt>
    <dgm:pt modelId="{65EAD6E4-713B-42BC-8A11-E729EE882C07}" type="pres">
      <dgm:prSet presAssocID="{238553E5-0CEE-42C3-BE01-8FE9C49F311B}" presName="childShp" presStyleLbl="bgAccFollowNode1" presStyleIdx="1" presStyleCnt="5">
        <dgm:presLayoutVars>
          <dgm:bulletEnabled val="1"/>
        </dgm:presLayoutVars>
      </dgm:prSet>
      <dgm:spPr/>
      <dgm:t>
        <a:bodyPr/>
        <a:lstStyle/>
        <a:p>
          <a:endParaRPr lang="et-EE"/>
        </a:p>
      </dgm:t>
    </dgm:pt>
    <dgm:pt modelId="{8C98DC2D-F5F6-4CF9-A7B3-2164486035F7}" type="pres">
      <dgm:prSet presAssocID="{7455E8E6-42C4-4312-A3B0-8A0BCDDE2E0A}" presName="spacing" presStyleCnt="0"/>
      <dgm:spPr/>
    </dgm:pt>
    <dgm:pt modelId="{69391E10-EC3A-41CF-9017-FC88C0DDC690}" type="pres">
      <dgm:prSet presAssocID="{0C0F962E-A6A8-403B-9C0E-BA6EFA1733C6}" presName="linNode" presStyleCnt="0"/>
      <dgm:spPr/>
    </dgm:pt>
    <dgm:pt modelId="{608639B2-2B7A-47E4-BF5F-6F1685F07CB5}" type="pres">
      <dgm:prSet presAssocID="{0C0F962E-A6A8-403B-9C0E-BA6EFA1733C6}" presName="parentShp" presStyleLbl="node1" presStyleIdx="2" presStyleCnt="5">
        <dgm:presLayoutVars>
          <dgm:bulletEnabled val="1"/>
        </dgm:presLayoutVars>
      </dgm:prSet>
      <dgm:spPr/>
      <dgm:t>
        <a:bodyPr/>
        <a:lstStyle/>
        <a:p>
          <a:endParaRPr lang="et-EE"/>
        </a:p>
      </dgm:t>
    </dgm:pt>
    <dgm:pt modelId="{2839C6B1-BF6B-4644-B8EB-B1B173B91354}" type="pres">
      <dgm:prSet presAssocID="{0C0F962E-A6A8-403B-9C0E-BA6EFA1733C6}" presName="childShp" presStyleLbl="bgAccFollowNode1" presStyleIdx="2" presStyleCnt="5">
        <dgm:presLayoutVars>
          <dgm:bulletEnabled val="1"/>
        </dgm:presLayoutVars>
      </dgm:prSet>
      <dgm:spPr/>
      <dgm:t>
        <a:bodyPr/>
        <a:lstStyle/>
        <a:p>
          <a:endParaRPr lang="et-EE"/>
        </a:p>
      </dgm:t>
    </dgm:pt>
    <dgm:pt modelId="{BED5A4D9-70B5-4565-83FB-D9DD262817DB}" type="pres">
      <dgm:prSet presAssocID="{B4481083-047D-40A6-AC23-ADCB1700ADAB}" presName="spacing" presStyleCnt="0"/>
      <dgm:spPr/>
    </dgm:pt>
    <dgm:pt modelId="{DAD8423C-3C58-4C66-9725-2390AEE23776}" type="pres">
      <dgm:prSet presAssocID="{09D6588C-652A-4F06-A9FF-6522E4C99477}" presName="linNode" presStyleCnt="0"/>
      <dgm:spPr/>
    </dgm:pt>
    <dgm:pt modelId="{EFAD2213-D1B2-47A2-A6E5-F26047425E9B}" type="pres">
      <dgm:prSet presAssocID="{09D6588C-652A-4F06-A9FF-6522E4C99477}" presName="parentShp" presStyleLbl="node1" presStyleIdx="3" presStyleCnt="5">
        <dgm:presLayoutVars>
          <dgm:bulletEnabled val="1"/>
        </dgm:presLayoutVars>
      </dgm:prSet>
      <dgm:spPr/>
      <dgm:t>
        <a:bodyPr/>
        <a:lstStyle/>
        <a:p>
          <a:endParaRPr lang="et-EE"/>
        </a:p>
      </dgm:t>
    </dgm:pt>
    <dgm:pt modelId="{40BDF821-3F40-44BE-A965-8C5869A06A0D}" type="pres">
      <dgm:prSet presAssocID="{09D6588C-652A-4F06-A9FF-6522E4C99477}" presName="childShp" presStyleLbl="bgAccFollowNode1" presStyleIdx="3" presStyleCnt="5">
        <dgm:presLayoutVars>
          <dgm:bulletEnabled val="1"/>
        </dgm:presLayoutVars>
      </dgm:prSet>
      <dgm:spPr/>
      <dgm:t>
        <a:bodyPr/>
        <a:lstStyle/>
        <a:p>
          <a:endParaRPr lang="et-EE"/>
        </a:p>
      </dgm:t>
    </dgm:pt>
    <dgm:pt modelId="{2528548C-3C66-41C1-BC5D-FC09BCDE33E3}" type="pres">
      <dgm:prSet presAssocID="{17A81C12-0A08-41CA-AF8C-FAC399865A2E}" presName="spacing" presStyleCnt="0"/>
      <dgm:spPr/>
    </dgm:pt>
    <dgm:pt modelId="{3BB202DE-2BC0-4A6A-A44A-896B38948085}" type="pres">
      <dgm:prSet presAssocID="{9F7A7A93-ABB1-4623-8B6D-5B7B973F6F33}" presName="linNode" presStyleCnt="0"/>
      <dgm:spPr/>
    </dgm:pt>
    <dgm:pt modelId="{C99BF7CE-7D5B-40C4-A3E2-01589C324E72}" type="pres">
      <dgm:prSet presAssocID="{9F7A7A93-ABB1-4623-8B6D-5B7B973F6F33}" presName="parentShp" presStyleLbl="node1" presStyleIdx="4" presStyleCnt="5">
        <dgm:presLayoutVars>
          <dgm:bulletEnabled val="1"/>
        </dgm:presLayoutVars>
      </dgm:prSet>
      <dgm:spPr/>
      <dgm:t>
        <a:bodyPr/>
        <a:lstStyle/>
        <a:p>
          <a:endParaRPr lang="et-EE"/>
        </a:p>
      </dgm:t>
    </dgm:pt>
    <dgm:pt modelId="{BDB54957-C275-4E19-82DF-2B33745F3EC8}" type="pres">
      <dgm:prSet presAssocID="{9F7A7A93-ABB1-4623-8B6D-5B7B973F6F33}" presName="childShp" presStyleLbl="bgAccFollowNode1" presStyleIdx="4" presStyleCnt="5">
        <dgm:presLayoutVars>
          <dgm:bulletEnabled val="1"/>
        </dgm:presLayoutVars>
      </dgm:prSet>
      <dgm:spPr/>
      <dgm:t>
        <a:bodyPr/>
        <a:lstStyle/>
        <a:p>
          <a:endParaRPr lang="et-EE"/>
        </a:p>
      </dgm:t>
    </dgm:pt>
  </dgm:ptLst>
  <dgm:cxnLst>
    <dgm:cxn modelId="{8F81100A-DD7D-492C-B556-C00DFD10D9FA}" type="presOf" srcId="{6866DFD0-E203-4CEE-A201-D121A8A700BA}" destId="{65EAD6E4-713B-42BC-8A11-E729EE882C07}" srcOrd="0" destOrd="1" presId="urn:microsoft.com/office/officeart/2005/8/layout/vList6"/>
    <dgm:cxn modelId="{7E234A36-BE45-4784-A25B-BD31B587748A}" type="presOf" srcId="{9F7A7A93-ABB1-4623-8B6D-5B7B973F6F33}" destId="{C99BF7CE-7D5B-40C4-A3E2-01589C324E72}" srcOrd="0" destOrd="0" presId="urn:microsoft.com/office/officeart/2005/8/layout/vList6"/>
    <dgm:cxn modelId="{7D9F1692-7E5A-43C7-A0BE-148EB615D189}" type="presOf" srcId="{FC89A7F3-FABF-4D4D-AE86-1080B3E05FBC}" destId="{2839C6B1-BF6B-4644-B8EB-B1B173B91354}" srcOrd="0" destOrd="0" presId="urn:microsoft.com/office/officeart/2005/8/layout/vList6"/>
    <dgm:cxn modelId="{28F92228-7124-4B99-B54B-F13F7DEC6D67}" srcId="{0C0F962E-A6A8-403B-9C0E-BA6EFA1733C6}" destId="{9F817C70-380F-4215-B47A-CA7FB8C954F3}" srcOrd="1" destOrd="0" parTransId="{48FC648E-3ECC-4BB1-BE8D-71B57B0ADB5F}" sibTransId="{A6930353-9CA5-4841-A678-3DC27E50F91C}"/>
    <dgm:cxn modelId="{8044D44B-D629-4B1A-A559-C5C95363FEE5}" srcId="{9F7A7A93-ABB1-4623-8B6D-5B7B973F6F33}" destId="{1F5F08A2-99C2-4A87-B4D4-D3CEDDEEB09B}" srcOrd="2" destOrd="0" parTransId="{162FAF5C-F49B-4350-81FD-CF4E4B24545C}" sibTransId="{89EA43D5-324C-47C4-89BD-B746ACDF8E7F}"/>
    <dgm:cxn modelId="{4813A317-439F-4A58-8443-64735CAA0396}" type="presOf" srcId="{888B6229-06C7-4F4C-9761-94D11C466C01}" destId="{65EAD6E4-713B-42BC-8A11-E729EE882C07}" srcOrd="0" destOrd="0" presId="urn:microsoft.com/office/officeart/2005/8/layout/vList6"/>
    <dgm:cxn modelId="{41EC0323-28E7-42E5-8DA5-8A374943CEAA}" type="presOf" srcId="{9DD95699-9158-43EB-B69B-9EC58D828E54}" destId="{40BDF821-3F40-44BE-A965-8C5869A06A0D}" srcOrd="0" destOrd="1" presId="urn:microsoft.com/office/officeart/2005/8/layout/vList6"/>
    <dgm:cxn modelId="{42EC8E36-5227-47DD-800A-3B8BCCD32F5C}" srcId="{238553E5-0CEE-42C3-BE01-8FE9C49F311B}" destId="{A7685C6A-7907-4752-B60C-91D9AB829681}" srcOrd="2" destOrd="0" parTransId="{C511523E-39BF-4B35-B92B-D4087D514E95}" sibTransId="{FEDF8708-414E-4B38-B2D8-5865825BEE14}"/>
    <dgm:cxn modelId="{CD4B6C94-0AD8-4AF0-B023-E6EC42A16505}" type="presOf" srcId="{7E70B879-A580-466C-A360-B28E65D0B8F6}" destId="{40BDF821-3F40-44BE-A965-8C5869A06A0D}" srcOrd="0" destOrd="2" presId="urn:microsoft.com/office/officeart/2005/8/layout/vList6"/>
    <dgm:cxn modelId="{B7F6DFC0-CAE7-4940-A2F6-FF2AE4E5B010}" type="presOf" srcId="{5571EF81-5E29-461E-BC4A-3069942B2FF3}" destId="{965AF418-8DC2-4DB1-8819-52F06FBC792B}" srcOrd="0" destOrd="1" presId="urn:microsoft.com/office/officeart/2005/8/layout/vList6"/>
    <dgm:cxn modelId="{3E75FE46-C43B-45B9-B8BB-B9219AE41D37}" srcId="{03AADDAC-66F5-417A-85BC-5E13B0C68D6E}" destId="{09D6588C-652A-4F06-A9FF-6522E4C99477}" srcOrd="3" destOrd="0" parTransId="{BDFFA3DA-4180-49AE-BE7D-6A43BBE2E1E8}" sibTransId="{17A81C12-0A08-41CA-AF8C-FAC399865A2E}"/>
    <dgm:cxn modelId="{40DAACEF-7027-4AA5-AB0B-F38BF5FC3FC0}" srcId="{9F7A7A93-ABB1-4623-8B6D-5B7B973F6F33}" destId="{4AC09653-69B2-492F-8641-8E78FB91D3F2}" srcOrd="1" destOrd="0" parTransId="{90C17EA5-6234-49A8-B4AF-F9D9FFFD4038}" sibTransId="{674FA308-C626-4887-B701-DA8BD171B119}"/>
    <dgm:cxn modelId="{F3901CC9-960B-40C8-9895-8AB287FBDEB3}" type="presOf" srcId="{F1DE2CE9-B5E1-4CFB-B7A9-58449AAC03A3}" destId="{BDB54957-C275-4E19-82DF-2B33745F3EC8}" srcOrd="0" destOrd="0" presId="urn:microsoft.com/office/officeart/2005/8/layout/vList6"/>
    <dgm:cxn modelId="{3553AF6D-48BA-4206-AA80-0114C72FFA6A}" type="presOf" srcId="{03AADDAC-66F5-417A-85BC-5E13B0C68D6E}" destId="{EDE37A31-A5A9-4E36-AC13-C36DC895E4FB}" srcOrd="0" destOrd="0" presId="urn:microsoft.com/office/officeart/2005/8/layout/vList6"/>
    <dgm:cxn modelId="{1C5F8CFA-0EFA-4810-B03C-159D084421D3}" srcId="{09D6588C-652A-4F06-A9FF-6522E4C99477}" destId="{7E70B879-A580-466C-A360-B28E65D0B8F6}" srcOrd="2" destOrd="0" parTransId="{5697C115-4ADD-4015-A7C4-1CB82ED52593}" sibTransId="{D3AE1E41-0713-4F54-9C8C-3F0E65B11A2D}"/>
    <dgm:cxn modelId="{E769F9B5-282E-4E24-A06B-8C5A631DD759}" type="presOf" srcId="{1F5F08A2-99C2-4A87-B4D4-D3CEDDEEB09B}" destId="{BDB54957-C275-4E19-82DF-2B33745F3EC8}" srcOrd="0" destOrd="2" presId="urn:microsoft.com/office/officeart/2005/8/layout/vList6"/>
    <dgm:cxn modelId="{EA9D5EC2-CE0C-4739-A792-3B4549832098}" type="presOf" srcId="{4AC09653-69B2-492F-8641-8E78FB91D3F2}" destId="{BDB54957-C275-4E19-82DF-2B33745F3EC8}" srcOrd="0" destOrd="1" presId="urn:microsoft.com/office/officeart/2005/8/layout/vList6"/>
    <dgm:cxn modelId="{2BC951DB-CDA9-47DE-836E-2241BFDD286E}" srcId="{44C5DCA0-0E7C-4300-A0E3-19883C9CD147}" destId="{437C5F40-E76D-430B-B541-68A8D6D64B63}" srcOrd="2" destOrd="0" parTransId="{9EF4D63F-9147-4C00-B083-350AFDA7B80C}" sibTransId="{EBD6FA9A-354F-4045-ADB8-D5282C638573}"/>
    <dgm:cxn modelId="{2D80664E-5034-4FB6-8BEF-EA1B13004466}" srcId="{09D6588C-652A-4F06-A9FF-6522E4C99477}" destId="{3C1539EB-0D40-4C70-8CC4-0940F88E50A3}" srcOrd="0" destOrd="0" parTransId="{498D1688-1BA8-4E5E-8866-F8DFDC25C6E8}" sibTransId="{A3A94C47-5E18-4E67-92BC-B64CEBC1C9AF}"/>
    <dgm:cxn modelId="{34227C00-24C6-45F9-8872-B2FAD3021172}" srcId="{44C5DCA0-0E7C-4300-A0E3-19883C9CD147}" destId="{BD8DF031-9DE6-4C60-BFF4-8C77F0E0C29B}" srcOrd="0" destOrd="0" parTransId="{0CF11AD6-6E5A-4756-846A-374CD09F73EC}" sibTransId="{3D77004A-07D2-4E70-A79C-7AFD74640930}"/>
    <dgm:cxn modelId="{ADB294A8-903F-4A3F-8906-99B7FC6BBCDF}" type="presOf" srcId="{A7685C6A-7907-4752-B60C-91D9AB829681}" destId="{65EAD6E4-713B-42BC-8A11-E729EE882C07}" srcOrd="0" destOrd="2" presId="urn:microsoft.com/office/officeart/2005/8/layout/vList6"/>
    <dgm:cxn modelId="{DBACD198-3FB9-4321-9BC8-704DE99D8D35}" srcId="{44C5DCA0-0E7C-4300-A0E3-19883C9CD147}" destId="{5571EF81-5E29-461E-BC4A-3069942B2FF3}" srcOrd="1" destOrd="0" parTransId="{8C1E7C84-C82E-4FCA-B816-6511B34252D4}" sibTransId="{1B4BF386-4C68-4BB0-B141-DFCE9877E0BD}"/>
    <dgm:cxn modelId="{F9E78684-33E2-4E77-953C-DE281A6EB1F6}" type="presOf" srcId="{238553E5-0CEE-42C3-BE01-8FE9C49F311B}" destId="{A334B676-2212-42DC-A141-DD4D4F7BB175}" srcOrd="0" destOrd="0" presId="urn:microsoft.com/office/officeart/2005/8/layout/vList6"/>
    <dgm:cxn modelId="{049916C6-4279-4478-A1C1-1F614284BA3B}" srcId="{09D6588C-652A-4F06-A9FF-6522E4C99477}" destId="{37A4FC52-368D-47C0-8289-5AAFD10C4F6D}" srcOrd="3" destOrd="0" parTransId="{EA8A9B7D-D29D-4F45-AC4F-9D9141B00F49}" sibTransId="{9270AF09-6761-4520-B568-C658D628E5C0}"/>
    <dgm:cxn modelId="{0909C1DC-4D3E-40FE-BAD0-0013D027C3CE}" type="presOf" srcId="{BD8DF031-9DE6-4C60-BFF4-8C77F0E0C29B}" destId="{965AF418-8DC2-4DB1-8819-52F06FBC792B}" srcOrd="0" destOrd="0" presId="urn:microsoft.com/office/officeart/2005/8/layout/vList6"/>
    <dgm:cxn modelId="{612F6A53-FF46-445D-BA99-5237C0EF8FAB}" type="presOf" srcId="{3C1539EB-0D40-4C70-8CC4-0940F88E50A3}" destId="{40BDF821-3F40-44BE-A965-8C5869A06A0D}" srcOrd="0" destOrd="0" presId="urn:microsoft.com/office/officeart/2005/8/layout/vList6"/>
    <dgm:cxn modelId="{CB748D34-EFEF-4131-A39D-D901528D8BAA}" type="presOf" srcId="{37A4FC52-368D-47C0-8289-5AAFD10C4F6D}" destId="{40BDF821-3F40-44BE-A965-8C5869A06A0D}" srcOrd="0" destOrd="3" presId="urn:microsoft.com/office/officeart/2005/8/layout/vList6"/>
    <dgm:cxn modelId="{FF62DE60-F608-45AE-AACD-9105592B7CC2}" srcId="{03AADDAC-66F5-417A-85BC-5E13B0C68D6E}" destId="{0C0F962E-A6A8-403B-9C0E-BA6EFA1733C6}" srcOrd="2" destOrd="0" parTransId="{E08ACFB9-0B19-43B4-B1F8-F4EAB859CB9E}" sibTransId="{B4481083-047D-40A6-AC23-ADCB1700ADAB}"/>
    <dgm:cxn modelId="{760CF2F7-26A3-4FEC-9A9B-00ECFD354329}" srcId="{9F7A7A93-ABB1-4623-8B6D-5B7B973F6F33}" destId="{F1DE2CE9-B5E1-4CFB-B7A9-58449AAC03A3}" srcOrd="0" destOrd="0" parTransId="{4D951E00-6021-45EA-9043-397DA41C81F3}" sibTransId="{53C59BD5-7833-4C51-BF0D-23F0EBDF585A}"/>
    <dgm:cxn modelId="{3821B799-D2FE-490E-82A9-0356C3F316DC}" srcId="{09D6588C-652A-4F06-A9FF-6522E4C99477}" destId="{9DD95699-9158-43EB-B69B-9EC58D828E54}" srcOrd="1" destOrd="0" parTransId="{C86A4184-DCE4-4339-A54F-5CE2AEA5C55C}" sibTransId="{779588F8-D5A7-4501-A2EC-3B007E3F1082}"/>
    <dgm:cxn modelId="{ACA92339-2166-4E75-A807-B68774ABAFF8}" srcId="{03AADDAC-66F5-417A-85BC-5E13B0C68D6E}" destId="{9F7A7A93-ABB1-4623-8B6D-5B7B973F6F33}" srcOrd="4" destOrd="0" parTransId="{9BECE77E-4841-4B51-9238-65A8839FF677}" sibTransId="{A2C39CD5-18AF-48CC-A030-E75C7805FEC8}"/>
    <dgm:cxn modelId="{15F7EC5F-9CFF-4500-919A-031C6CAE6F66}" srcId="{03AADDAC-66F5-417A-85BC-5E13B0C68D6E}" destId="{44C5DCA0-0E7C-4300-A0E3-19883C9CD147}" srcOrd="0" destOrd="0" parTransId="{C14F9141-CC13-49F6-B6B8-07BAB48E14CF}" sibTransId="{F3D0BBA4-BE91-4650-86DB-EF5D41BD5A9D}"/>
    <dgm:cxn modelId="{C8FBB419-B835-4F12-BA57-5F1BABD3B963}" type="presOf" srcId="{9F817C70-380F-4215-B47A-CA7FB8C954F3}" destId="{2839C6B1-BF6B-4644-B8EB-B1B173B91354}" srcOrd="0" destOrd="1" presId="urn:microsoft.com/office/officeart/2005/8/layout/vList6"/>
    <dgm:cxn modelId="{F7D68975-1ABF-4774-AD82-34C0E5DBB5CA}" srcId="{238553E5-0CEE-42C3-BE01-8FE9C49F311B}" destId="{6866DFD0-E203-4CEE-A201-D121A8A700BA}" srcOrd="1" destOrd="0" parTransId="{05DCE31C-BE3E-4A78-8B9C-2DD5FF6136AB}" sibTransId="{987D446C-0AEB-48B6-A6E4-9931E2652E76}"/>
    <dgm:cxn modelId="{E9DB28FD-AABC-4CC2-8A2D-09E163A5D1F8}" type="presOf" srcId="{09D6588C-652A-4F06-A9FF-6522E4C99477}" destId="{EFAD2213-D1B2-47A2-A6E5-F26047425E9B}" srcOrd="0" destOrd="0" presId="urn:microsoft.com/office/officeart/2005/8/layout/vList6"/>
    <dgm:cxn modelId="{D3AD62D2-1EA9-49CF-9D74-00897C99D24C}" type="presOf" srcId="{437C5F40-E76D-430B-B541-68A8D6D64B63}" destId="{965AF418-8DC2-4DB1-8819-52F06FBC792B}" srcOrd="0" destOrd="2" presId="urn:microsoft.com/office/officeart/2005/8/layout/vList6"/>
    <dgm:cxn modelId="{8F1A048C-5D8B-48B5-9092-8D5968E70CA2}" srcId="{238553E5-0CEE-42C3-BE01-8FE9C49F311B}" destId="{888B6229-06C7-4F4C-9761-94D11C466C01}" srcOrd="0" destOrd="0" parTransId="{9901C872-30BA-4FDC-AA40-30843A32999A}" sibTransId="{276714D1-D2C8-4C5D-8C43-7085B6A27FFD}"/>
    <dgm:cxn modelId="{DCDB830F-DE40-42D0-B5E4-0B532DE79C5C}" srcId="{0C0F962E-A6A8-403B-9C0E-BA6EFA1733C6}" destId="{FC89A7F3-FABF-4D4D-AE86-1080B3E05FBC}" srcOrd="0" destOrd="0" parTransId="{A34034A0-3D48-41E2-80C9-4628980F9983}" sibTransId="{1CA9E8E4-A43A-45E9-BDB0-90848B52654E}"/>
    <dgm:cxn modelId="{32C0C143-5976-42CE-ADA1-F8F04FFADD4A}" type="presOf" srcId="{44C5DCA0-0E7C-4300-A0E3-19883C9CD147}" destId="{3294385B-9D8A-49A6-977B-0D55565BB9CE}" srcOrd="0" destOrd="0" presId="urn:microsoft.com/office/officeart/2005/8/layout/vList6"/>
    <dgm:cxn modelId="{C558D2FD-4061-4DE9-AA49-7DF4CC1F87E3}" srcId="{03AADDAC-66F5-417A-85BC-5E13B0C68D6E}" destId="{238553E5-0CEE-42C3-BE01-8FE9C49F311B}" srcOrd="1" destOrd="0" parTransId="{86D712EA-3006-43A9-BC2A-93D919A21E7E}" sibTransId="{7455E8E6-42C4-4312-A3B0-8A0BCDDE2E0A}"/>
    <dgm:cxn modelId="{89412046-D9E3-4E0A-8A0F-34FA58C41356}" type="presOf" srcId="{0C0F962E-A6A8-403B-9C0E-BA6EFA1733C6}" destId="{608639B2-2B7A-47E4-BF5F-6F1685F07CB5}" srcOrd="0" destOrd="0" presId="urn:microsoft.com/office/officeart/2005/8/layout/vList6"/>
    <dgm:cxn modelId="{1F65FD21-50C4-4CC8-B2DB-12422841D85F}" type="presParOf" srcId="{EDE37A31-A5A9-4E36-AC13-C36DC895E4FB}" destId="{CE3DD603-0385-4353-BF46-9B8BF183F2D9}" srcOrd="0" destOrd="0" presId="urn:microsoft.com/office/officeart/2005/8/layout/vList6"/>
    <dgm:cxn modelId="{47889F64-2BB0-4973-BD9E-457B57B532E4}" type="presParOf" srcId="{CE3DD603-0385-4353-BF46-9B8BF183F2D9}" destId="{3294385B-9D8A-49A6-977B-0D55565BB9CE}" srcOrd="0" destOrd="0" presId="urn:microsoft.com/office/officeart/2005/8/layout/vList6"/>
    <dgm:cxn modelId="{7FEB04E3-1A41-4E60-B1AC-EAD36364C4CE}" type="presParOf" srcId="{CE3DD603-0385-4353-BF46-9B8BF183F2D9}" destId="{965AF418-8DC2-4DB1-8819-52F06FBC792B}" srcOrd="1" destOrd="0" presId="urn:microsoft.com/office/officeart/2005/8/layout/vList6"/>
    <dgm:cxn modelId="{410B891A-E37D-4470-A4EB-B88DF3D81FFB}" type="presParOf" srcId="{EDE37A31-A5A9-4E36-AC13-C36DC895E4FB}" destId="{7B48286F-0CE8-4CD9-ABEB-21B20DC79C1D}" srcOrd="1" destOrd="0" presId="urn:microsoft.com/office/officeart/2005/8/layout/vList6"/>
    <dgm:cxn modelId="{3BAEE4FC-6DCE-4E0B-8240-39A3F5F2FF8F}" type="presParOf" srcId="{EDE37A31-A5A9-4E36-AC13-C36DC895E4FB}" destId="{73BFF6CB-35FE-4B24-8520-6024595DCE19}" srcOrd="2" destOrd="0" presId="urn:microsoft.com/office/officeart/2005/8/layout/vList6"/>
    <dgm:cxn modelId="{02FF7FFE-E0E1-4B82-A66C-4B114B594606}" type="presParOf" srcId="{73BFF6CB-35FE-4B24-8520-6024595DCE19}" destId="{A334B676-2212-42DC-A141-DD4D4F7BB175}" srcOrd="0" destOrd="0" presId="urn:microsoft.com/office/officeart/2005/8/layout/vList6"/>
    <dgm:cxn modelId="{0F37277B-0A9B-407A-9945-E6DA4E68697F}" type="presParOf" srcId="{73BFF6CB-35FE-4B24-8520-6024595DCE19}" destId="{65EAD6E4-713B-42BC-8A11-E729EE882C07}" srcOrd="1" destOrd="0" presId="urn:microsoft.com/office/officeart/2005/8/layout/vList6"/>
    <dgm:cxn modelId="{59D2763C-1A34-4CAB-80FE-BCA96B2B272F}" type="presParOf" srcId="{EDE37A31-A5A9-4E36-AC13-C36DC895E4FB}" destId="{8C98DC2D-F5F6-4CF9-A7B3-2164486035F7}" srcOrd="3" destOrd="0" presId="urn:microsoft.com/office/officeart/2005/8/layout/vList6"/>
    <dgm:cxn modelId="{257A405E-03A1-47E6-BF47-3044CAF708D8}" type="presParOf" srcId="{EDE37A31-A5A9-4E36-AC13-C36DC895E4FB}" destId="{69391E10-EC3A-41CF-9017-FC88C0DDC690}" srcOrd="4" destOrd="0" presId="urn:microsoft.com/office/officeart/2005/8/layout/vList6"/>
    <dgm:cxn modelId="{77617586-0FF6-4E3A-B1B7-6C80AA211EBD}" type="presParOf" srcId="{69391E10-EC3A-41CF-9017-FC88C0DDC690}" destId="{608639B2-2B7A-47E4-BF5F-6F1685F07CB5}" srcOrd="0" destOrd="0" presId="urn:microsoft.com/office/officeart/2005/8/layout/vList6"/>
    <dgm:cxn modelId="{78A795A4-FC6A-4B35-9BAF-860A9A1EDDE3}" type="presParOf" srcId="{69391E10-EC3A-41CF-9017-FC88C0DDC690}" destId="{2839C6B1-BF6B-4644-B8EB-B1B173B91354}" srcOrd="1" destOrd="0" presId="urn:microsoft.com/office/officeart/2005/8/layout/vList6"/>
    <dgm:cxn modelId="{7441607E-C376-4FDC-A797-4B1B3F4409BF}" type="presParOf" srcId="{EDE37A31-A5A9-4E36-AC13-C36DC895E4FB}" destId="{BED5A4D9-70B5-4565-83FB-D9DD262817DB}" srcOrd="5" destOrd="0" presId="urn:microsoft.com/office/officeart/2005/8/layout/vList6"/>
    <dgm:cxn modelId="{B2F431C2-615B-4B3D-9530-BBD4E133F6CE}" type="presParOf" srcId="{EDE37A31-A5A9-4E36-AC13-C36DC895E4FB}" destId="{DAD8423C-3C58-4C66-9725-2390AEE23776}" srcOrd="6" destOrd="0" presId="urn:microsoft.com/office/officeart/2005/8/layout/vList6"/>
    <dgm:cxn modelId="{97A705A5-64B5-4918-9B3C-739AF8C0716C}" type="presParOf" srcId="{DAD8423C-3C58-4C66-9725-2390AEE23776}" destId="{EFAD2213-D1B2-47A2-A6E5-F26047425E9B}" srcOrd="0" destOrd="0" presId="urn:microsoft.com/office/officeart/2005/8/layout/vList6"/>
    <dgm:cxn modelId="{6374D802-07F7-46F7-86B0-D7560DE06EC5}" type="presParOf" srcId="{DAD8423C-3C58-4C66-9725-2390AEE23776}" destId="{40BDF821-3F40-44BE-A965-8C5869A06A0D}" srcOrd="1" destOrd="0" presId="urn:microsoft.com/office/officeart/2005/8/layout/vList6"/>
    <dgm:cxn modelId="{66F263FB-B3DC-423E-88E9-377FD17D6015}" type="presParOf" srcId="{EDE37A31-A5A9-4E36-AC13-C36DC895E4FB}" destId="{2528548C-3C66-41C1-BC5D-FC09BCDE33E3}" srcOrd="7" destOrd="0" presId="urn:microsoft.com/office/officeart/2005/8/layout/vList6"/>
    <dgm:cxn modelId="{EFD067F0-0BF7-40D7-BBE8-8683C43F71D7}" type="presParOf" srcId="{EDE37A31-A5A9-4E36-AC13-C36DC895E4FB}" destId="{3BB202DE-2BC0-4A6A-A44A-896B38948085}" srcOrd="8" destOrd="0" presId="urn:microsoft.com/office/officeart/2005/8/layout/vList6"/>
    <dgm:cxn modelId="{A9186962-9CE3-40B1-9B02-524607EDFF66}" type="presParOf" srcId="{3BB202DE-2BC0-4A6A-A44A-896B38948085}" destId="{C99BF7CE-7D5B-40C4-A3E2-01589C324E72}" srcOrd="0" destOrd="0" presId="urn:microsoft.com/office/officeart/2005/8/layout/vList6"/>
    <dgm:cxn modelId="{44D88FAC-F84C-4AE0-9B1D-CE96B76ABFF4}" type="presParOf" srcId="{3BB202DE-2BC0-4A6A-A44A-896B38948085}" destId="{BDB54957-C275-4E19-82DF-2B33745F3EC8}" srcOrd="1" destOrd="0" presId="urn:microsoft.com/office/officeart/2005/8/layout/vList6"/>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F3A20A0-C2AD-4AD7-B32C-EAB8EE8E4D17}" type="doc">
      <dgm:prSet loTypeId="urn:microsoft.com/office/officeart/2005/8/layout/hierarchy2" loCatId="hierarchy" qsTypeId="urn:microsoft.com/office/officeart/2005/8/quickstyle/simple5" qsCatId="simple" csTypeId="urn:microsoft.com/office/officeart/2005/8/colors/accent1_2" csCatId="accent1" phldr="1"/>
      <dgm:spPr/>
      <dgm:t>
        <a:bodyPr/>
        <a:lstStyle/>
        <a:p>
          <a:endParaRPr lang="et-EE"/>
        </a:p>
      </dgm:t>
    </dgm:pt>
    <dgm:pt modelId="{2726C934-ABD4-4107-8BF0-22957F57F4B9}">
      <dgm:prSet phldrT="[Text]"/>
      <dgm:spPr/>
      <dgm:t>
        <a:bodyPr/>
        <a:lstStyle/>
        <a:p>
          <a:r>
            <a:rPr lang="et-EE"/>
            <a:t>KIKO üldkoosolek</a:t>
          </a:r>
        </a:p>
      </dgm:t>
    </dgm:pt>
    <dgm:pt modelId="{4CF18FE0-E439-41D3-ADD7-028BB14C9D33}" type="parTrans" cxnId="{557FF21A-B688-450F-8147-07E4168FAB79}">
      <dgm:prSet/>
      <dgm:spPr/>
      <dgm:t>
        <a:bodyPr/>
        <a:lstStyle/>
        <a:p>
          <a:endParaRPr lang="et-EE"/>
        </a:p>
      </dgm:t>
    </dgm:pt>
    <dgm:pt modelId="{15119CB8-70D1-48AE-91E8-D2ED7C89989B}" type="sibTrans" cxnId="{557FF21A-B688-450F-8147-07E4168FAB79}">
      <dgm:prSet/>
      <dgm:spPr/>
      <dgm:t>
        <a:bodyPr/>
        <a:lstStyle/>
        <a:p>
          <a:endParaRPr lang="et-EE"/>
        </a:p>
      </dgm:t>
    </dgm:pt>
    <dgm:pt modelId="{CF0C5298-76AC-4673-B4A4-2B743DAA3D89}" type="asst">
      <dgm:prSet phldrT="[Text]"/>
      <dgm:spPr/>
      <dgm:t>
        <a:bodyPr/>
        <a:lstStyle/>
        <a:p>
          <a:r>
            <a:rPr lang="et-EE"/>
            <a:t>KIKO Juhatus</a:t>
          </a:r>
        </a:p>
      </dgm:t>
    </dgm:pt>
    <dgm:pt modelId="{C73A0726-E93C-428D-A824-9CB3BB63929C}" type="parTrans" cxnId="{3CE86F86-2BDF-47A3-BA9A-8C1961B840A1}">
      <dgm:prSet/>
      <dgm:spPr/>
      <dgm:t>
        <a:bodyPr/>
        <a:lstStyle/>
        <a:p>
          <a:endParaRPr lang="et-EE"/>
        </a:p>
      </dgm:t>
    </dgm:pt>
    <dgm:pt modelId="{FBC089DF-D5FC-4439-8299-87918FF9BC23}" type="sibTrans" cxnId="{3CE86F86-2BDF-47A3-BA9A-8C1961B840A1}">
      <dgm:prSet/>
      <dgm:spPr/>
      <dgm:t>
        <a:bodyPr/>
        <a:lstStyle/>
        <a:p>
          <a:endParaRPr lang="et-EE"/>
        </a:p>
      </dgm:t>
    </dgm:pt>
    <dgm:pt modelId="{A02E88F2-876A-4868-AA86-BF51F40249DF}">
      <dgm:prSet phldrT="[Text]"/>
      <dgm:spPr/>
      <dgm:t>
        <a:bodyPr/>
        <a:lstStyle/>
        <a:p>
          <a:r>
            <a:rPr lang="et-EE"/>
            <a:t>KIKO revisjonikomisjon</a:t>
          </a:r>
        </a:p>
      </dgm:t>
    </dgm:pt>
    <dgm:pt modelId="{1BC50E90-F4FE-47D6-9AEF-6DB46AF54C6A}" type="parTrans" cxnId="{8E12769F-1FD1-4879-B559-0DD3AB498FAA}">
      <dgm:prSet/>
      <dgm:spPr/>
      <dgm:t>
        <a:bodyPr/>
        <a:lstStyle/>
        <a:p>
          <a:endParaRPr lang="et-EE"/>
        </a:p>
      </dgm:t>
    </dgm:pt>
    <dgm:pt modelId="{9E06D210-3882-45F1-B1C7-6307B98DDDB9}" type="sibTrans" cxnId="{8E12769F-1FD1-4879-B559-0DD3AB498FAA}">
      <dgm:prSet/>
      <dgm:spPr/>
      <dgm:t>
        <a:bodyPr/>
        <a:lstStyle/>
        <a:p>
          <a:endParaRPr lang="et-EE"/>
        </a:p>
      </dgm:t>
    </dgm:pt>
    <dgm:pt modelId="{453087E3-A722-4CAF-B082-6D614D5D3061}">
      <dgm:prSet phldrT="[Text]"/>
      <dgm:spPr/>
      <dgm:t>
        <a:bodyPr/>
        <a:lstStyle/>
        <a:p>
          <a:r>
            <a:rPr lang="et-EE"/>
            <a:t>KIKO hindamiskomisjon</a:t>
          </a:r>
        </a:p>
      </dgm:t>
    </dgm:pt>
    <dgm:pt modelId="{CD35A2FF-C68F-4A5F-8C65-64554AF04BE5}" type="parTrans" cxnId="{634B561D-6B2C-4776-8965-F9B7F578A17B}">
      <dgm:prSet/>
      <dgm:spPr/>
      <dgm:t>
        <a:bodyPr/>
        <a:lstStyle/>
        <a:p>
          <a:endParaRPr lang="et-EE"/>
        </a:p>
      </dgm:t>
    </dgm:pt>
    <dgm:pt modelId="{3486E9BE-E9E2-4E6B-8B16-2D708486172F}" type="sibTrans" cxnId="{634B561D-6B2C-4776-8965-F9B7F578A17B}">
      <dgm:prSet/>
      <dgm:spPr/>
      <dgm:t>
        <a:bodyPr/>
        <a:lstStyle/>
        <a:p>
          <a:endParaRPr lang="et-EE"/>
        </a:p>
      </dgm:t>
    </dgm:pt>
    <dgm:pt modelId="{37BCD07D-E67F-4463-9558-26B050E8F71A}" type="asst">
      <dgm:prSet phldrT="[Text]"/>
      <dgm:spPr/>
      <dgm:t>
        <a:bodyPr/>
        <a:lstStyle/>
        <a:p>
          <a:r>
            <a:rPr lang="et-EE"/>
            <a:t>KIKO tegevjuht</a:t>
          </a:r>
        </a:p>
      </dgm:t>
    </dgm:pt>
    <dgm:pt modelId="{A438B4B4-4CC7-452D-B948-5A7F1EB94C8E}" type="parTrans" cxnId="{0C4B7382-E042-4F97-A64B-EC922C6E363E}">
      <dgm:prSet/>
      <dgm:spPr/>
      <dgm:t>
        <a:bodyPr/>
        <a:lstStyle/>
        <a:p>
          <a:endParaRPr lang="et-EE"/>
        </a:p>
      </dgm:t>
    </dgm:pt>
    <dgm:pt modelId="{E888E6A7-B393-4098-9010-7577A0C0876D}" type="sibTrans" cxnId="{0C4B7382-E042-4F97-A64B-EC922C6E363E}">
      <dgm:prSet/>
      <dgm:spPr/>
      <dgm:t>
        <a:bodyPr/>
        <a:lstStyle/>
        <a:p>
          <a:endParaRPr lang="et-EE"/>
        </a:p>
      </dgm:t>
    </dgm:pt>
    <dgm:pt modelId="{E90FB3D6-A3BE-4C85-AE0C-7C4F192807FA}" type="asst">
      <dgm:prSet phldrT="[Text]"/>
      <dgm:spPr/>
      <dgm:t>
        <a:bodyPr/>
        <a:lstStyle/>
        <a:p>
          <a:r>
            <a:rPr lang="et-EE"/>
            <a:t>KIKO projektijuht</a:t>
          </a:r>
        </a:p>
      </dgm:t>
    </dgm:pt>
    <dgm:pt modelId="{5563AEA6-5A8D-4388-8984-C96B524F451B}" type="parTrans" cxnId="{9E551D7C-CDE5-470D-9EA2-11426472DE23}">
      <dgm:prSet/>
      <dgm:spPr/>
      <dgm:t>
        <a:bodyPr/>
        <a:lstStyle/>
        <a:p>
          <a:endParaRPr lang="et-EE"/>
        </a:p>
      </dgm:t>
    </dgm:pt>
    <dgm:pt modelId="{ECFD3CD0-F78D-47C1-AA66-FA39D17E88E1}" type="sibTrans" cxnId="{9E551D7C-CDE5-470D-9EA2-11426472DE23}">
      <dgm:prSet/>
      <dgm:spPr/>
      <dgm:t>
        <a:bodyPr/>
        <a:lstStyle/>
        <a:p>
          <a:endParaRPr lang="et-EE"/>
        </a:p>
      </dgm:t>
    </dgm:pt>
    <dgm:pt modelId="{D1B86D63-A480-4158-8F8E-8BEADA8F093F}" type="pres">
      <dgm:prSet presAssocID="{EF3A20A0-C2AD-4AD7-B32C-EAB8EE8E4D17}" presName="diagram" presStyleCnt="0">
        <dgm:presLayoutVars>
          <dgm:chPref val="1"/>
          <dgm:dir/>
          <dgm:animOne val="branch"/>
          <dgm:animLvl val="lvl"/>
          <dgm:resizeHandles val="exact"/>
        </dgm:presLayoutVars>
      </dgm:prSet>
      <dgm:spPr/>
      <dgm:t>
        <a:bodyPr/>
        <a:lstStyle/>
        <a:p>
          <a:endParaRPr lang="et-EE"/>
        </a:p>
      </dgm:t>
    </dgm:pt>
    <dgm:pt modelId="{E8FC0F1D-DA27-41E1-86E8-FF8AE8669DAB}" type="pres">
      <dgm:prSet presAssocID="{2726C934-ABD4-4107-8BF0-22957F57F4B9}" presName="root1" presStyleCnt="0"/>
      <dgm:spPr/>
    </dgm:pt>
    <dgm:pt modelId="{665F10C0-5D44-4C54-98DD-B59DDBBA3255}" type="pres">
      <dgm:prSet presAssocID="{2726C934-ABD4-4107-8BF0-22957F57F4B9}" presName="LevelOneTextNode" presStyleLbl="node0" presStyleIdx="0" presStyleCnt="1">
        <dgm:presLayoutVars>
          <dgm:chPref val="3"/>
        </dgm:presLayoutVars>
      </dgm:prSet>
      <dgm:spPr/>
      <dgm:t>
        <a:bodyPr/>
        <a:lstStyle/>
        <a:p>
          <a:endParaRPr lang="et-EE"/>
        </a:p>
      </dgm:t>
    </dgm:pt>
    <dgm:pt modelId="{354A99E4-0C62-4FBC-B57E-8B74A57E5746}" type="pres">
      <dgm:prSet presAssocID="{2726C934-ABD4-4107-8BF0-22957F57F4B9}" presName="level2hierChild" presStyleCnt="0"/>
      <dgm:spPr/>
    </dgm:pt>
    <dgm:pt modelId="{F25746FC-AD34-4BEF-B8A8-E33115D7C47C}" type="pres">
      <dgm:prSet presAssocID="{C73A0726-E93C-428D-A824-9CB3BB63929C}" presName="conn2-1" presStyleLbl="parChTrans1D2" presStyleIdx="0" presStyleCnt="3"/>
      <dgm:spPr/>
      <dgm:t>
        <a:bodyPr/>
        <a:lstStyle/>
        <a:p>
          <a:endParaRPr lang="et-EE"/>
        </a:p>
      </dgm:t>
    </dgm:pt>
    <dgm:pt modelId="{006445B6-3208-4BD0-9AD5-D61665A2B144}" type="pres">
      <dgm:prSet presAssocID="{C73A0726-E93C-428D-A824-9CB3BB63929C}" presName="connTx" presStyleLbl="parChTrans1D2" presStyleIdx="0" presStyleCnt="3"/>
      <dgm:spPr/>
      <dgm:t>
        <a:bodyPr/>
        <a:lstStyle/>
        <a:p>
          <a:endParaRPr lang="et-EE"/>
        </a:p>
      </dgm:t>
    </dgm:pt>
    <dgm:pt modelId="{01340132-C17A-40CB-AE89-8EA30217D1B6}" type="pres">
      <dgm:prSet presAssocID="{CF0C5298-76AC-4673-B4A4-2B743DAA3D89}" presName="root2" presStyleCnt="0"/>
      <dgm:spPr/>
    </dgm:pt>
    <dgm:pt modelId="{FF0405E2-33D1-425A-9BC2-F46B1124C9EE}" type="pres">
      <dgm:prSet presAssocID="{CF0C5298-76AC-4673-B4A4-2B743DAA3D89}" presName="LevelTwoTextNode" presStyleLbl="asst1" presStyleIdx="0" presStyleCnt="3">
        <dgm:presLayoutVars>
          <dgm:chPref val="3"/>
        </dgm:presLayoutVars>
      </dgm:prSet>
      <dgm:spPr/>
      <dgm:t>
        <a:bodyPr/>
        <a:lstStyle/>
        <a:p>
          <a:endParaRPr lang="et-EE"/>
        </a:p>
      </dgm:t>
    </dgm:pt>
    <dgm:pt modelId="{53238C3E-9D72-49D0-9F2A-257D482683AB}" type="pres">
      <dgm:prSet presAssocID="{CF0C5298-76AC-4673-B4A4-2B743DAA3D89}" presName="level3hierChild" presStyleCnt="0"/>
      <dgm:spPr/>
    </dgm:pt>
    <dgm:pt modelId="{4B60F325-E014-457B-9769-F09908C52C83}" type="pres">
      <dgm:prSet presAssocID="{A438B4B4-4CC7-452D-B948-5A7F1EB94C8E}" presName="conn2-1" presStyleLbl="parChTrans1D3" presStyleIdx="0" presStyleCnt="1"/>
      <dgm:spPr/>
      <dgm:t>
        <a:bodyPr/>
        <a:lstStyle/>
        <a:p>
          <a:endParaRPr lang="et-EE"/>
        </a:p>
      </dgm:t>
    </dgm:pt>
    <dgm:pt modelId="{A694F22F-9CB2-4C41-8AB4-DEF37A4F0BE7}" type="pres">
      <dgm:prSet presAssocID="{A438B4B4-4CC7-452D-B948-5A7F1EB94C8E}" presName="connTx" presStyleLbl="parChTrans1D3" presStyleIdx="0" presStyleCnt="1"/>
      <dgm:spPr/>
      <dgm:t>
        <a:bodyPr/>
        <a:lstStyle/>
        <a:p>
          <a:endParaRPr lang="et-EE"/>
        </a:p>
      </dgm:t>
    </dgm:pt>
    <dgm:pt modelId="{86D94B87-BCAB-4F2A-A42E-4EAF9A24B0F3}" type="pres">
      <dgm:prSet presAssocID="{37BCD07D-E67F-4463-9558-26B050E8F71A}" presName="root2" presStyleCnt="0"/>
      <dgm:spPr/>
    </dgm:pt>
    <dgm:pt modelId="{4901440C-13A0-4BA8-BFC6-3C069707FCC1}" type="pres">
      <dgm:prSet presAssocID="{37BCD07D-E67F-4463-9558-26B050E8F71A}" presName="LevelTwoTextNode" presStyleLbl="asst1" presStyleIdx="1" presStyleCnt="3">
        <dgm:presLayoutVars>
          <dgm:chPref val="3"/>
        </dgm:presLayoutVars>
      </dgm:prSet>
      <dgm:spPr/>
      <dgm:t>
        <a:bodyPr/>
        <a:lstStyle/>
        <a:p>
          <a:endParaRPr lang="et-EE"/>
        </a:p>
      </dgm:t>
    </dgm:pt>
    <dgm:pt modelId="{B10AD116-42A9-4883-B72B-E66EC207699F}" type="pres">
      <dgm:prSet presAssocID="{37BCD07D-E67F-4463-9558-26B050E8F71A}" presName="level3hierChild" presStyleCnt="0"/>
      <dgm:spPr/>
    </dgm:pt>
    <dgm:pt modelId="{546640C0-8C58-4294-8945-51E17E0AF56E}" type="pres">
      <dgm:prSet presAssocID="{5563AEA6-5A8D-4388-8984-C96B524F451B}" presName="conn2-1" presStyleLbl="parChTrans1D4" presStyleIdx="0" presStyleCnt="1"/>
      <dgm:spPr/>
      <dgm:t>
        <a:bodyPr/>
        <a:lstStyle/>
        <a:p>
          <a:endParaRPr lang="et-EE"/>
        </a:p>
      </dgm:t>
    </dgm:pt>
    <dgm:pt modelId="{FBF628F4-91EA-4DA9-83F3-001803468414}" type="pres">
      <dgm:prSet presAssocID="{5563AEA6-5A8D-4388-8984-C96B524F451B}" presName="connTx" presStyleLbl="parChTrans1D4" presStyleIdx="0" presStyleCnt="1"/>
      <dgm:spPr/>
      <dgm:t>
        <a:bodyPr/>
        <a:lstStyle/>
        <a:p>
          <a:endParaRPr lang="et-EE"/>
        </a:p>
      </dgm:t>
    </dgm:pt>
    <dgm:pt modelId="{F0306BF9-127E-4181-9A0A-DCD2012E5565}" type="pres">
      <dgm:prSet presAssocID="{E90FB3D6-A3BE-4C85-AE0C-7C4F192807FA}" presName="root2" presStyleCnt="0"/>
      <dgm:spPr/>
    </dgm:pt>
    <dgm:pt modelId="{F5EECB9A-91A9-4D69-89F1-3A0AABFCE4B5}" type="pres">
      <dgm:prSet presAssocID="{E90FB3D6-A3BE-4C85-AE0C-7C4F192807FA}" presName="LevelTwoTextNode" presStyleLbl="asst1" presStyleIdx="2" presStyleCnt="3">
        <dgm:presLayoutVars>
          <dgm:chPref val="3"/>
        </dgm:presLayoutVars>
      </dgm:prSet>
      <dgm:spPr/>
      <dgm:t>
        <a:bodyPr/>
        <a:lstStyle/>
        <a:p>
          <a:endParaRPr lang="et-EE"/>
        </a:p>
      </dgm:t>
    </dgm:pt>
    <dgm:pt modelId="{FD29B32D-2A2D-42A2-B3F2-A4021170B893}" type="pres">
      <dgm:prSet presAssocID="{E90FB3D6-A3BE-4C85-AE0C-7C4F192807FA}" presName="level3hierChild" presStyleCnt="0"/>
      <dgm:spPr/>
    </dgm:pt>
    <dgm:pt modelId="{29380ED6-1F45-492B-A3C0-655C9E4C2444}" type="pres">
      <dgm:prSet presAssocID="{1BC50E90-F4FE-47D6-9AEF-6DB46AF54C6A}" presName="conn2-1" presStyleLbl="parChTrans1D2" presStyleIdx="1" presStyleCnt="3"/>
      <dgm:spPr/>
      <dgm:t>
        <a:bodyPr/>
        <a:lstStyle/>
        <a:p>
          <a:endParaRPr lang="et-EE"/>
        </a:p>
      </dgm:t>
    </dgm:pt>
    <dgm:pt modelId="{FA0CF28D-DB28-4DD9-BF18-9B61942E5578}" type="pres">
      <dgm:prSet presAssocID="{1BC50E90-F4FE-47D6-9AEF-6DB46AF54C6A}" presName="connTx" presStyleLbl="parChTrans1D2" presStyleIdx="1" presStyleCnt="3"/>
      <dgm:spPr/>
      <dgm:t>
        <a:bodyPr/>
        <a:lstStyle/>
        <a:p>
          <a:endParaRPr lang="et-EE"/>
        </a:p>
      </dgm:t>
    </dgm:pt>
    <dgm:pt modelId="{B6A2F5EC-51EE-4467-A3B7-DC93F2430D9E}" type="pres">
      <dgm:prSet presAssocID="{A02E88F2-876A-4868-AA86-BF51F40249DF}" presName="root2" presStyleCnt="0"/>
      <dgm:spPr/>
    </dgm:pt>
    <dgm:pt modelId="{75B5E2EA-3862-41D5-A266-34F85657830E}" type="pres">
      <dgm:prSet presAssocID="{A02E88F2-876A-4868-AA86-BF51F40249DF}" presName="LevelTwoTextNode" presStyleLbl="node2" presStyleIdx="0" presStyleCnt="2">
        <dgm:presLayoutVars>
          <dgm:chPref val="3"/>
        </dgm:presLayoutVars>
      </dgm:prSet>
      <dgm:spPr/>
      <dgm:t>
        <a:bodyPr/>
        <a:lstStyle/>
        <a:p>
          <a:endParaRPr lang="et-EE"/>
        </a:p>
      </dgm:t>
    </dgm:pt>
    <dgm:pt modelId="{2ADDF78B-C864-40D8-A83E-9CC2FDF672FC}" type="pres">
      <dgm:prSet presAssocID="{A02E88F2-876A-4868-AA86-BF51F40249DF}" presName="level3hierChild" presStyleCnt="0"/>
      <dgm:spPr/>
    </dgm:pt>
    <dgm:pt modelId="{C7A83C8D-B052-4E6C-A7EE-ED31589E6F77}" type="pres">
      <dgm:prSet presAssocID="{CD35A2FF-C68F-4A5F-8C65-64554AF04BE5}" presName="conn2-1" presStyleLbl="parChTrans1D2" presStyleIdx="2" presStyleCnt="3"/>
      <dgm:spPr/>
      <dgm:t>
        <a:bodyPr/>
        <a:lstStyle/>
        <a:p>
          <a:endParaRPr lang="et-EE"/>
        </a:p>
      </dgm:t>
    </dgm:pt>
    <dgm:pt modelId="{78981E6E-F2B7-4590-A264-77BD9BCE3FB0}" type="pres">
      <dgm:prSet presAssocID="{CD35A2FF-C68F-4A5F-8C65-64554AF04BE5}" presName="connTx" presStyleLbl="parChTrans1D2" presStyleIdx="2" presStyleCnt="3"/>
      <dgm:spPr/>
      <dgm:t>
        <a:bodyPr/>
        <a:lstStyle/>
        <a:p>
          <a:endParaRPr lang="et-EE"/>
        </a:p>
      </dgm:t>
    </dgm:pt>
    <dgm:pt modelId="{1DA889CD-727C-4D73-AFB5-26AAABBCD0E5}" type="pres">
      <dgm:prSet presAssocID="{453087E3-A722-4CAF-B082-6D614D5D3061}" presName="root2" presStyleCnt="0"/>
      <dgm:spPr/>
    </dgm:pt>
    <dgm:pt modelId="{30E983EE-36EB-4946-95DE-5771F7E2045C}" type="pres">
      <dgm:prSet presAssocID="{453087E3-A722-4CAF-B082-6D614D5D3061}" presName="LevelTwoTextNode" presStyleLbl="node2" presStyleIdx="1" presStyleCnt="2">
        <dgm:presLayoutVars>
          <dgm:chPref val="3"/>
        </dgm:presLayoutVars>
      </dgm:prSet>
      <dgm:spPr/>
      <dgm:t>
        <a:bodyPr/>
        <a:lstStyle/>
        <a:p>
          <a:endParaRPr lang="et-EE"/>
        </a:p>
      </dgm:t>
    </dgm:pt>
    <dgm:pt modelId="{9704A9AF-6AFB-4D43-9B46-97823F44B3EE}" type="pres">
      <dgm:prSet presAssocID="{453087E3-A722-4CAF-B082-6D614D5D3061}" presName="level3hierChild" presStyleCnt="0"/>
      <dgm:spPr/>
    </dgm:pt>
  </dgm:ptLst>
  <dgm:cxnLst>
    <dgm:cxn modelId="{E502F897-68CA-4041-8642-0016A6FA3971}" type="presOf" srcId="{2726C934-ABD4-4107-8BF0-22957F57F4B9}" destId="{665F10C0-5D44-4C54-98DD-B59DDBBA3255}" srcOrd="0" destOrd="0" presId="urn:microsoft.com/office/officeart/2005/8/layout/hierarchy2"/>
    <dgm:cxn modelId="{5F56CB6E-4EFF-4ED1-8B1E-E03F3A8CDC14}" type="presOf" srcId="{5563AEA6-5A8D-4388-8984-C96B524F451B}" destId="{FBF628F4-91EA-4DA9-83F3-001803468414}" srcOrd="1" destOrd="0" presId="urn:microsoft.com/office/officeart/2005/8/layout/hierarchy2"/>
    <dgm:cxn modelId="{EE229F65-7B0D-4160-B764-0EC78C6331B8}" type="presOf" srcId="{CF0C5298-76AC-4673-B4A4-2B743DAA3D89}" destId="{FF0405E2-33D1-425A-9BC2-F46B1124C9EE}" srcOrd="0" destOrd="0" presId="urn:microsoft.com/office/officeart/2005/8/layout/hierarchy2"/>
    <dgm:cxn modelId="{361E3C5B-1C41-4080-B01A-7009C008B108}" type="presOf" srcId="{1BC50E90-F4FE-47D6-9AEF-6DB46AF54C6A}" destId="{29380ED6-1F45-492B-A3C0-655C9E4C2444}" srcOrd="0" destOrd="0" presId="urn:microsoft.com/office/officeart/2005/8/layout/hierarchy2"/>
    <dgm:cxn modelId="{6E397F22-BFF0-4AF5-89A0-A74B0B60578F}" type="presOf" srcId="{CD35A2FF-C68F-4A5F-8C65-64554AF04BE5}" destId="{78981E6E-F2B7-4590-A264-77BD9BCE3FB0}" srcOrd="1" destOrd="0" presId="urn:microsoft.com/office/officeart/2005/8/layout/hierarchy2"/>
    <dgm:cxn modelId="{99A40EAF-8697-4D93-B96F-E383F79EE7D2}" type="presOf" srcId="{C73A0726-E93C-428D-A824-9CB3BB63929C}" destId="{006445B6-3208-4BD0-9AD5-D61665A2B144}" srcOrd="1" destOrd="0" presId="urn:microsoft.com/office/officeart/2005/8/layout/hierarchy2"/>
    <dgm:cxn modelId="{3CE86F86-2BDF-47A3-BA9A-8C1961B840A1}" srcId="{2726C934-ABD4-4107-8BF0-22957F57F4B9}" destId="{CF0C5298-76AC-4673-B4A4-2B743DAA3D89}" srcOrd="0" destOrd="0" parTransId="{C73A0726-E93C-428D-A824-9CB3BB63929C}" sibTransId="{FBC089DF-D5FC-4439-8299-87918FF9BC23}"/>
    <dgm:cxn modelId="{331A55EE-5195-4944-84FA-CF0E6B518FB1}" type="presOf" srcId="{A02E88F2-876A-4868-AA86-BF51F40249DF}" destId="{75B5E2EA-3862-41D5-A266-34F85657830E}" srcOrd="0" destOrd="0" presId="urn:microsoft.com/office/officeart/2005/8/layout/hierarchy2"/>
    <dgm:cxn modelId="{F985C20D-8905-4157-AA7E-98A48D8DAD53}" type="presOf" srcId="{EF3A20A0-C2AD-4AD7-B32C-EAB8EE8E4D17}" destId="{D1B86D63-A480-4158-8F8E-8BEADA8F093F}" srcOrd="0" destOrd="0" presId="urn:microsoft.com/office/officeart/2005/8/layout/hierarchy2"/>
    <dgm:cxn modelId="{F58E09C5-AC25-475D-8C59-D597A89C8095}" type="presOf" srcId="{A438B4B4-4CC7-452D-B948-5A7F1EB94C8E}" destId="{A694F22F-9CB2-4C41-8AB4-DEF37A4F0BE7}" srcOrd="1" destOrd="0" presId="urn:microsoft.com/office/officeart/2005/8/layout/hierarchy2"/>
    <dgm:cxn modelId="{59076787-05A8-42F4-9BE6-41C75234C39C}" type="presOf" srcId="{CD35A2FF-C68F-4A5F-8C65-64554AF04BE5}" destId="{C7A83C8D-B052-4E6C-A7EE-ED31589E6F77}" srcOrd="0" destOrd="0" presId="urn:microsoft.com/office/officeart/2005/8/layout/hierarchy2"/>
    <dgm:cxn modelId="{14051D71-1192-4BAF-967C-F24F32DF5BD9}" type="presOf" srcId="{A438B4B4-4CC7-452D-B948-5A7F1EB94C8E}" destId="{4B60F325-E014-457B-9769-F09908C52C83}" srcOrd="0" destOrd="0" presId="urn:microsoft.com/office/officeart/2005/8/layout/hierarchy2"/>
    <dgm:cxn modelId="{A79E648D-2C0A-4A4B-89A7-ADC4DDA2AD49}" type="presOf" srcId="{37BCD07D-E67F-4463-9558-26B050E8F71A}" destId="{4901440C-13A0-4BA8-BFC6-3C069707FCC1}" srcOrd="0" destOrd="0" presId="urn:microsoft.com/office/officeart/2005/8/layout/hierarchy2"/>
    <dgm:cxn modelId="{452FC672-3C04-42E4-91C5-637D39B7A036}" type="presOf" srcId="{5563AEA6-5A8D-4388-8984-C96B524F451B}" destId="{546640C0-8C58-4294-8945-51E17E0AF56E}" srcOrd="0" destOrd="0" presId="urn:microsoft.com/office/officeart/2005/8/layout/hierarchy2"/>
    <dgm:cxn modelId="{2F4A1E72-2C2F-4DF2-AF3F-7A35906AB8C4}" type="presOf" srcId="{1BC50E90-F4FE-47D6-9AEF-6DB46AF54C6A}" destId="{FA0CF28D-DB28-4DD9-BF18-9B61942E5578}" srcOrd="1" destOrd="0" presId="urn:microsoft.com/office/officeart/2005/8/layout/hierarchy2"/>
    <dgm:cxn modelId="{42656E96-7727-4E65-8C22-4F9627AA9628}" type="presOf" srcId="{E90FB3D6-A3BE-4C85-AE0C-7C4F192807FA}" destId="{F5EECB9A-91A9-4D69-89F1-3A0AABFCE4B5}" srcOrd="0" destOrd="0" presId="urn:microsoft.com/office/officeart/2005/8/layout/hierarchy2"/>
    <dgm:cxn modelId="{0C4B7382-E042-4F97-A64B-EC922C6E363E}" srcId="{CF0C5298-76AC-4673-B4A4-2B743DAA3D89}" destId="{37BCD07D-E67F-4463-9558-26B050E8F71A}" srcOrd="0" destOrd="0" parTransId="{A438B4B4-4CC7-452D-B948-5A7F1EB94C8E}" sibTransId="{E888E6A7-B393-4098-9010-7577A0C0876D}"/>
    <dgm:cxn modelId="{634B561D-6B2C-4776-8965-F9B7F578A17B}" srcId="{2726C934-ABD4-4107-8BF0-22957F57F4B9}" destId="{453087E3-A722-4CAF-B082-6D614D5D3061}" srcOrd="2" destOrd="0" parTransId="{CD35A2FF-C68F-4A5F-8C65-64554AF04BE5}" sibTransId="{3486E9BE-E9E2-4E6B-8B16-2D708486172F}"/>
    <dgm:cxn modelId="{08CE21FF-308B-4872-AECD-D56171231C30}" type="presOf" srcId="{C73A0726-E93C-428D-A824-9CB3BB63929C}" destId="{F25746FC-AD34-4BEF-B8A8-E33115D7C47C}" srcOrd="0" destOrd="0" presId="urn:microsoft.com/office/officeart/2005/8/layout/hierarchy2"/>
    <dgm:cxn modelId="{D0C4E32A-F2A2-4BF6-A5EE-6827E956BA14}" type="presOf" srcId="{453087E3-A722-4CAF-B082-6D614D5D3061}" destId="{30E983EE-36EB-4946-95DE-5771F7E2045C}" srcOrd="0" destOrd="0" presId="urn:microsoft.com/office/officeart/2005/8/layout/hierarchy2"/>
    <dgm:cxn modelId="{557FF21A-B688-450F-8147-07E4168FAB79}" srcId="{EF3A20A0-C2AD-4AD7-B32C-EAB8EE8E4D17}" destId="{2726C934-ABD4-4107-8BF0-22957F57F4B9}" srcOrd="0" destOrd="0" parTransId="{4CF18FE0-E439-41D3-ADD7-028BB14C9D33}" sibTransId="{15119CB8-70D1-48AE-91E8-D2ED7C89989B}"/>
    <dgm:cxn modelId="{9E551D7C-CDE5-470D-9EA2-11426472DE23}" srcId="{37BCD07D-E67F-4463-9558-26B050E8F71A}" destId="{E90FB3D6-A3BE-4C85-AE0C-7C4F192807FA}" srcOrd="0" destOrd="0" parTransId="{5563AEA6-5A8D-4388-8984-C96B524F451B}" sibTransId="{ECFD3CD0-F78D-47C1-AA66-FA39D17E88E1}"/>
    <dgm:cxn modelId="{8E12769F-1FD1-4879-B559-0DD3AB498FAA}" srcId="{2726C934-ABD4-4107-8BF0-22957F57F4B9}" destId="{A02E88F2-876A-4868-AA86-BF51F40249DF}" srcOrd="1" destOrd="0" parTransId="{1BC50E90-F4FE-47D6-9AEF-6DB46AF54C6A}" sibTransId="{9E06D210-3882-45F1-B1C7-6307B98DDDB9}"/>
    <dgm:cxn modelId="{1BDF587A-1D05-46F9-A9F7-594AEFD7F87D}" type="presParOf" srcId="{D1B86D63-A480-4158-8F8E-8BEADA8F093F}" destId="{E8FC0F1D-DA27-41E1-86E8-FF8AE8669DAB}" srcOrd="0" destOrd="0" presId="urn:microsoft.com/office/officeart/2005/8/layout/hierarchy2"/>
    <dgm:cxn modelId="{830C858D-3D96-4316-8124-1C33714607F3}" type="presParOf" srcId="{E8FC0F1D-DA27-41E1-86E8-FF8AE8669DAB}" destId="{665F10C0-5D44-4C54-98DD-B59DDBBA3255}" srcOrd="0" destOrd="0" presId="urn:microsoft.com/office/officeart/2005/8/layout/hierarchy2"/>
    <dgm:cxn modelId="{102E2D43-A0E4-4F31-B6E3-B5637B71822C}" type="presParOf" srcId="{E8FC0F1D-DA27-41E1-86E8-FF8AE8669DAB}" destId="{354A99E4-0C62-4FBC-B57E-8B74A57E5746}" srcOrd="1" destOrd="0" presId="urn:microsoft.com/office/officeart/2005/8/layout/hierarchy2"/>
    <dgm:cxn modelId="{168E8DEA-058C-4248-AA1C-E4FC6D810571}" type="presParOf" srcId="{354A99E4-0C62-4FBC-B57E-8B74A57E5746}" destId="{F25746FC-AD34-4BEF-B8A8-E33115D7C47C}" srcOrd="0" destOrd="0" presId="urn:microsoft.com/office/officeart/2005/8/layout/hierarchy2"/>
    <dgm:cxn modelId="{37DB693A-C585-46CE-BCF6-6B4FD59C14F7}" type="presParOf" srcId="{F25746FC-AD34-4BEF-B8A8-E33115D7C47C}" destId="{006445B6-3208-4BD0-9AD5-D61665A2B144}" srcOrd="0" destOrd="0" presId="urn:microsoft.com/office/officeart/2005/8/layout/hierarchy2"/>
    <dgm:cxn modelId="{BE59EECF-4A22-4E81-A930-D7865183DECA}" type="presParOf" srcId="{354A99E4-0C62-4FBC-B57E-8B74A57E5746}" destId="{01340132-C17A-40CB-AE89-8EA30217D1B6}" srcOrd="1" destOrd="0" presId="urn:microsoft.com/office/officeart/2005/8/layout/hierarchy2"/>
    <dgm:cxn modelId="{F24AD82C-86FE-4BC6-8477-833C81DBDF8C}" type="presParOf" srcId="{01340132-C17A-40CB-AE89-8EA30217D1B6}" destId="{FF0405E2-33D1-425A-9BC2-F46B1124C9EE}" srcOrd="0" destOrd="0" presId="urn:microsoft.com/office/officeart/2005/8/layout/hierarchy2"/>
    <dgm:cxn modelId="{5E83E144-8A94-4EA4-A082-4F56B812FD58}" type="presParOf" srcId="{01340132-C17A-40CB-AE89-8EA30217D1B6}" destId="{53238C3E-9D72-49D0-9F2A-257D482683AB}" srcOrd="1" destOrd="0" presId="urn:microsoft.com/office/officeart/2005/8/layout/hierarchy2"/>
    <dgm:cxn modelId="{406F56F6-1C54-4777-9993-90A06B382203}" type="presParOf" srcId="{53238C3E-9D72-49D0-9F2A-257D482683AB}" destId="{4B60F325-E014-457B-9769-F09908C52C83}" srcOrd="0" destOrd="0" presId="urn:microsoft.com/office/officeart/2005/8/layout/hierarchy2"/>
    <dgm:cxn modelId="{F46F5864-2E9C-49C1-A605-D714DABD498E}" type="presParOf" srcId="{4B60F325-E014-457B-9769-F09908C52C83}" destId="{A694F22F-9CB2-4C41-8AB4-DEF37A4F0BE7}" srcOrd="0" destOrd="0" presId="urn:microsoft.com/office/officeart/2005/8/layout/hierarchy2"/>
    <dgm:cxn modelId="{E5345A87-93DD-4AAB-84E5-77588795BEAD}" type="presParOf" srcId="{53238C3E-9D72-49D0-9F2A-257D482683AB}" destId="{86D94B87-BCAB-4F2A-A42E-4EAF9A24B0F3}" srcOrd="1" destOrd="0" presId="urn:microsoft.com/office/officeart/2005/8/layout/hierarchy2"/>
    <dgm:cxn modelId="{F2EA2AE7-E54F-44EA-92C0-5030D68C0E2C}" type="presParOf" srcId="{86D94B87-BCAB-4F2A-A42E-4EAF9A24B0F3}" destId="{4901440C-13A0-4BA8-BFC6-3C069707FCC1}" srcOrd="0" destOrd="0" presId="urn:microsoft.com/office/officeart/2005/8/layout/hierarchy2"/>
    <dgm:cxn modelId="{F6042D8F-D48A-4071-912F-E2D6CED63FE0}" type="presParOf" srcId="{86D94B87-BCAB-4F2A-A42E-4EAF9A24B0F3}" destId="{B10AD116-42A9-4883-B72B-E66EC207699F}" srcOrd="1" destOrd="0" presId="urn:microsoft.com/office/officeart/2005/8/layout/hierarchy2"/>
    <dgm:cxn modelId="{BC089925-B9FC-4291-950A-479E7AB97BA7}" type="presParOf" srcId="{B10AD116-42A9-4883-B72B-E66EC207699F}" destId="{546640C0-8C58-4294-8945-51E17E0AF56E}" srcOrd="0" destOrd="0" presId="urn:microsoft.com/office/officeart/2005/8/layout/hierarchy2"/>
    <dgm:cxn modelId="{099E089C-1169-4F4B-B821-EED8C5D156A8}" type="presParOf" srcId="{546640C0-8C58-4294-8945-51E17E0AF56E}" destId="{FBF628F4-91EA-4DA9-83F3-001803468414}" srcOrd="0" destOrd="0" presId="urn:microsoft.com/office/officeart/2005/8/layout/hierarchy2"/>
    <dgm:cxn modelId="{81BF8D89-A04E-43CC-9D83-3AB97BB0C6E8}" type="presParOf" srcId="{B10AD116-42A9-4883-B72B-E66EC207699F}" destId="{F0306BF9-127E-4181-9A0A-DCD2012E5565}" srcOrd="1" destOrd="0" presId="urn:microsoft.com/office/officeart/2005/8/layout/hierarchy2"/>
    <dgm:cxn modelId="{DEA6ED88-6677-4D85-B912-A62F38A2F642}" type="presParOf" srcId="{F0306BF9-127E-4181-9A0A-DCD2012E5565}" destId="{F5EECB9A-91A9-4D69-89F1-3A0AABFCE4B5}" srcOrd="0" destOrd="0" presId="urn:microsoft.com/office/officeart/2005/8/layout/hierarchy2"/>
    <dgm:cxn modelId="{3411FC54-0A96-48BA-A47E-93151F693EEF}" type="presParOf" srcId="{F0306BF9-127E-4181-9A0A-DCD2012E5565}" destId="{FD29B32D-2A2D-42A2-B3F2-A4021170B893}" srcOrd="1" destOrd="0" presId="urn:microsoft.com/office/officeart/2005/8/layout/hierarchy2"/>
    <dgm:cxn modelId="{7B579E16-7EC6-4DF3-94F7-059BEF33EF10}" type="presParOf" srcId="{354A99E4-0C62-4FBC-B57E-8B74A57E5746}" destId="{29380ED6-1F45-492B-A3C0-655C9E4C2444}" srcOrd="2" destOrd="0" presId="urn:microsoft.com/office/officeart/2005/8/layout/hierarchy2"/>
    <dgm:cxn modelId="{8CA9585D-BB22-45CE-BDBF-74A33CFA3179}" type="presParOf" srcId="{29380ED6-1F45-492B-A3C0-655C9E4C2444}" destId="{FA0CF28D-DB28-4DD9-BF18-9B61942E5578}" srcOrd="0" destOrd="0" presId="urn:microsoft.com/office/officeart/2005/8/layout/hierarchy2"/>
    <dgm:cxn modelId="{11C8DABE-E794-40D8-B1D2-F8D702D92136}" type="presParOf" srcId="{354A99E4-0C62-4FBC-B57E-8B74A57E5746}" destId="{B6A2F5EC-51EE-4467-A3B7-DC93F2430D9E}" srcOrd="3" destOrd="0" presId="urn:microsoft.com/office/officeart/2005/8/layout/hierarchy2"/>
    <dgm:cxn modelId="{D8D02BDA-702E-4D45-A7B6-27AD13D409C4}" type="presParOf" srcId="{B6A2F5EC-51EE-4467-A3B7-DC93F2430D9E}" destId="{75B5E2EA-3862-41D5-A266-34F85657830E}" srcOrd="0" destOrd="0" presId="urn:microsoft.com/office/officeart/2005/8/layout/hierarchy2"/>
    <dgm:cxn modelId="{19099A58-67CD-420D-9714-3A4E3C3E39A6}" type="presParOf" srcId="{B6A2F5EC-51EE-4467-A3B7-DC93F2430D9E}" destId="{2ADDF78B-C864-40D8-A83E-9CC2FDF672FC}" srcOrd="1" destOrd="0" presId="urn:microsoft.com/office/officeart/2005/8/layout/hierarchy2"/>
    <dgm:cxn modelId="{2D19088C-4D0A-4AE9-A948-62E651EE67CE}" type="presParOf" srcId="{354A99E4-0C62-4FBC-B57E-8B74A57E5746}" destId="{C7A83C8D-B052-4E6C-A7EE-ED31589E6F77}" srcOrd="4" destOrd="0" presId="urn:microsoft.com/office/officeart/2005/8/layout/hierarchy2"/>
    <dgm:cxn modelId="{333590E8-89FA-4A25-8B4A-D2B1D8161669}" type="presParOf" srcId="{C7A83C8D-B052-4E6C-A7EE-ED31589E6F77}" destId="{78981E6E-F2B7-4590-A264-77BD9BCE3FB0}" srcOrd="0" destOrd="0" presId="urn:microsoft.com/office/officeart/2005/8/layout/hierarchy2"/>
    <dgm:cxn modelId="{3DCAE676-F2AF-412C-B22D-90991B34DE5F}" type="presParOf" srcId="{354A99E4-0C62-4FBC-B57E-8B74A57E5746}" destId="{1DA889CD-727C-4D73-AFB5-26AAABBCD0E5}" srcOrd="5" destOrd="0" presId="urn:microsoft.com/office/officeart/2005/8/layout/hierarchy2"/>
    <dgm:cxn modelId="{51E2E3C6-CC92-46D0-A8D5-06AD9E87304A}" type="presParOf" srcId="{1DA889CD-727C-4D73-AFB5-26AAABBCD0E5}" destId="{30E983EE-36EB-4946-95DE-5771F7E2045C}" srcOrd="0" destOrd="0" presId="urn:microsoft.com/office/officeart/2005/8/layout/hierarchy2"/>
    <dgm:cxn modelId="{6ED6B172-86F0-449E-B464-13F4515B6BB2}" type="presParOf" srcId="{1DA889CD-727C-4D73-AFB5-26AAABBCD0E5}" destId="{9704A9AF-6AFB-4D43-9B46-97823F44B3EE}" srcOrd="1" destOrd="0" presId="urn:microsoft.com/office/officeart/2005/8/layout/hierarchy2"/>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08785A2-6413-45DB-B7E3-3A49F7EA1727}" type="doc">
      <dgm:prSet loTypeId="urn:microsoft.com/office/officeart/2005/8/layout/process4" loCatId="process" qsTypeId="urn:microsoft.com/office/officeart/2005/8/quickstyle/simple5" qsCatId="simple" csTypeId="urn:microsoft.com/office/officeart/2005/8/colors/accent1_2" csCatId="accent1" phldr="1"/>
      <dgm:spPr/>
      <dgm:t>
        <a:bodyPr/>
        <a:lstStyle/>
        <a:p>
          <a:endParaRPr lang="et-EE"/>
        </a:p>
      </dgm:t>
    </dgm:pt>
    <dgm:pt modelId="{EC1D3177-98F4-4B65-B8BB-748EBE003001}">
      <dgm:prSet phldrT="[Text]"/>
      <dgm:spPr/>
      <dgm:t>
        <a:bodyPr/>
        <a:lstStyle/>
        <a:p>
          <a:r>
            <a:rPr lang="et-EE"/>
            <a:t>eelnõustamine</a:t>
          </a:r>
        </a:p>
      </dgm:t>
    </dgm:pt>
    <dgm:pt modelId="{4003FF8C-D2B3-4234-B656-E1B070CFC60C}" type="parTrans" cxnId="{7A3E5AD4-4886-40C8-BA79-B8A2F6FD2271}">
      <dgm:prSet/>
      <dgm:spPr/>
      <dgm:t>
        <a:bodyPr/>
        <a:lstStyle/>
        <a:p>
          <a:endParaRPr lang="et-EE"/>
        </a:p>
      </dgm:t>
    </dgm:pt>
    <dgm:pt modelId="{322251E0-47C8-4E49-8A4E-067A72686CB4}" type="sibTrans" cxnId="{7A3E5AD4-4886-40C8-BA79-B8A2F6FD2271}">
      <dgm:prSet/>
      <dgm:spPr/>
      <dgm:t>
        <a:bodyPr/>
        <a:lstStyle/>
        <a:p>
          <a:endParaRPr lang="et-EE"/>
        </a:p>
      </dgm:t>
    </dgm:pt>
    <dgm:pt modelId="{25E1EB53-8134-401C-98DC-8FA929B5B627}">
      <dgm:prSet phldrT="[Text]"/>
      <dgm:spPr/>
      <dgm:t>
        <a:bodyPr/>
        <a:lstStyle/>
        <a:p>
          <a:r>
            <a:rPr lang="et-EE"/>
            <a:t>eelhindamistabelite täitmine</a:t>
          </a:r>
        </a:p>
      </dgm:t>
    </dgm:pt>
    <dgm:pt modelId="{A04FD19B-9941-46C9-ACF2-58DF49460DE6}" type="parTrans" cxnId="{43873C40-2057-4398-8ACF-0E234E0603AD}">
      <dgm:prSet/>
      <dgm:spPr/>
      <dgm:t>
        <a:bodyPr/>
        <a:lstStyle/>
        <a:p>
          <a:endParaRPr lang="et-EE"/>
        </a:p>
      </dgm:t>
    </dgm:pt>
    <dgm:pt modelId="{A442B891-1ECE-4BEB-97FA-D2C4448BC9E2}" type="sibTrans" cxnId="{43873C40-2057-4398-8ACF-0E234E0603AD}">
      <dgm:prSet/>
      <dgm:spPr/>
      <dgm:t>
        <a:bodyPr/>
        <a:lstStyle/>
        <a:p>
          <a:endParaRPr lang="et-EE"/>
        </a:p>
      </dgm:t>
    </dgm:pt>
    <dgm:pt modelId="{AF989C5E-1167-496A-BD54-FD345715474F}">
      <dgm:prSet phldrT="[Text]"/>
      <dgm:spPr/>
      <dgm:t>
        <a:bodyPr/>
        <a:lstStyle/>
        <a:p>
          <a:r>
            <a:rPr lang="et-EE"/>
            <a:t>paikvaatlused valitud projektidele</a:t>
          </a:r>
        </a:p>
      </dgm:t>
    </dgm:pt>
    <dgm:pt modelId="{2507763D-648E-4507-8D49-B08488725436}" type="parTrans" cxnId="{71B2FA43-611D-4B0F-8937-C2BF29E81B75}">
      <dgm:prSet/>
      <dgm:spPr/>
      <dgm:t>
        <a:bodyPr/>
        <a:lstStyle/>
        <a:p>
          <a:endParaRPr lang="et-EE"/>
        </a:p>
      </dgm:t>
    </dgm:pt>
    <dgm:pt modelId="{8449A4A4-4C8F-4ED9-8125-33B4A34F70AF}" type="sibTrans" cxnId="{71B2FA43-611D-4B0F-8937-C2BF29E81B75}">
      <dgm:prSet/>
      <dgm:spPr/>
      <dgm:t>
        <a:bodyPr/>
        <a:lstStyle/>
        <a:p>
          <a:endParaRPr lang="et-EE"/>
        </a:p>
      </dgm:t>
    </dgm:pt>
    <dgm:pt modelId="{7284DD02-B350-4B67-BBF7-53C7849B6CB6}">
      <dgm:prSet phldrT="[Text]"/>
      <dgm:spPr/>
      <dgm:t>
        <a:bodyPr/>
        <a:lstStyle/>
        <a:p>
          <a:r>
            <a:rPr lang="et-EE"/>
            <a:t>elektrooniline hindamine</a:t>
          </a:r>
        </a:p>
      </dgm:t>
    </dgm:pt>
    <dgm:pt modelId="{8571776C-6A5F-4CB4-A9BA-C5E0ECF94D8E}" type="parTrans" cxnId="{F0D2EA81-A6ED-4C79-ABD9-621AC781DFC1}">
      <dgm:prSet/>
      <dgm:spPr/>
      <dgm:t>
        <a:bodyPr/>
        <a:lstStyle/>
        <a:p>
          <a:endParaRPr lang="et-EE"/>
        </a:p>
      </dgm:t>
    </dgm:pt>
    <dgm:pt modelId="{46A0D472-CE10-47A1-8B11-48ACF2644002}" type="sibTrans" cxnId="{F0D2EA81-A6ED-4C79-ABD9-621AC781DFC1}">
      <dgm:prSet/>
      <dgm:spPr/>
      <dgm:t>
        <a:bodyPr/>
        <a:lstStyle/>
        <a:p>
          <a:endParaRPr lang="et-EE"/>
        </a:p>
      </dgm:t>
    </dgm:pt>
    <dgm:pt modelId="{F31DD8CA-B688-406A-B340-8686D7F5DEFF}">
      <dgm:prSet phldrT="[Text]"/>
      <dgm:spPr/>
      <dgm:t>
        <a:bodyPr/>
        <a:lstStyle/>
        <a:p>
          <a:r>
            <a:rPr lang="et-EE"/>
            <a:t>hindamiskoosolek</a:t>
          </a:r>
        </a:p>
      </dgm:t>
    </dgm:pt>
    <dgm:pt modelId="{E8351B1C-3A27-4661-8015-F91BF28BB5CD}" type="parTrans" cxnId="{734F1116-43AB-4ECD-80BE-1DC9DC2A5B04}">
      <dgm:prSet/>
      <dgm:spPr/>
      <dgm:t>
        <a:bodyPr/>
        <a:lstStyle/>
        <a:p>
          <a:endParaRPr lang="et-EE"/>
        </a:p>
      </dgm:t>
    </dgm:pt>
    <dgm:pt modelId="{490EB959-3522-4ECD-B5FB-5D3BEA1DC79B}" type="sibTrans" cxnId="{734F1116-43AB-4ECD-80BE-1DC9DC2A5B04}">
      <dgm:prSet/>
      <dgm:spPr/>
      <dgm:t>
        <a:bodyPr/>
        <a:lstStyle/>
        <a:p>
          <a:endParaRPr lang="et-EE"/>
        </a:p>
      </dgm:t>
    </dgm:pt>
    <dgm:pt modelId="{824E2E0F-4002-49D3-9C02-482FD00428CE}">
      <dgm:prSet phldrT="[Text]"/>
      <dgm:spPr/>
      <dgm:t>
        <a:bodyPr/>
        <a:lstStyle/>
        <a:p>
          <a:r>
            <a:rPr lang="et-EE"/>
            <a:t>vastavushindamine KIKO töötajate poolt</a:t>
          </a:r>
        </a:p>
      </dgm:t>
    </dgm:pt>
    <dgm:pt modelId="{C0A93C4D-046F-42E4-BD4F-E2C7C2863655}" type="parTrans" cxnId="{818801D2-5D8C-4255-B14A-0B44FE3D5027}">
      <dgm:prSet/>
      <dgm:spPr/>
      <dgm:t>
        <a:bodyPr/>
        <a:lstStyle/>
        <a:p>
          <a:endParaRPr lang="et-EE"/>
        </a:p>
      </dgm:t>
    </dgm:pt>
    <dgm:pt modelId="{D9D741CF-B9F4-410A-9365-87EFAB00A691}" type="sibTrans" cxnId="{818801D2-5D8C-4255-B14A-0B44FE3D5027}">
      <dgm:prSet/>
      <dgm:spPr/>
      <dgm:t>
        <a:bodyPr/>
        <a:lstStyle/>
        <a:p>
          <a:endParaRPr lang="et-EE"/>
        </a:p>
      </dgm:t>
    </dgm:pt>
    <dgm:pt modelId="{B4CBF009-C443-4056-895B-EFCB7666E7A9}" type="pres">
      <dgm:prSet presAssocID="{C08785A2-6413-45DB-B7E3-3A49F7EA1727}" presName="Name0" presStyleCnt="0">
        <dgm:presLayoutVars>
          <dgm:dir/>
          <dgm:animLvl val="lvl"/>
          <dgm:resizeHandles val="exact"/>
        </dgm:presLayoutVars>
      </dgm:prSet>
      <dgm:spPr/>
      <dgm:t>
        <a:bodyPr/>
        <a:lstStyle/>
        <a:p>
          <a:endParaRPr lang="et-EE"/>
        </a:p>
      </dgm:t>
    </dgm:pt>
    <dgm:pt modelId="{37F0ACAE-50D4-43BA-BC81-40501A78DA28}" type="pres">
      <dgm:prSet presAssocID="{F31DD8CA-B688-406A-B340-8686D7F5DEFF}" presName="boxAndChildren" presStyleCnt="0"/>
      <dgm:spPr/>
    </dgm:pt>
    <dgm:pt modelId="{5C874784-0186-4E57-876A-282A7F5A2CA2}" type="pres">
      <dgm:prSet presAssocID="{F31DD8CA-B688-406A-B340-8686D7F5DEFF}" presName="parentTextBox" presStyleLbl="node1" presStyleIdx="0" presStyleCnt="6" custScaleX="60069"/>
      <dgm:spPr/>
      <dgm:t>
        <a:bodyPr/>
        <a:lstStyle/>
        <a:p>
          <a:endParaRPr lang="et-EE"/>
        </a:p>
      </dgm:t>
    </dgm:pt>
    <dgm:pt modelId="{44021E5F-E9CD-49B4-B082-0EE5A52E2ACE}" type="pres">
      <dgm:prSet presAssocID="{46A0D472-CE10-47A1-8B11-48ACF2644002}" presName="sp" presStyleCnt="0"/>
      <dgm:spPr/>
    </dgm:pt>
    <dgm:pt modelId="{05DE42C7-D90C-42DF-86C7-2FD44CF7B796}" type="pres">
      <dgm:prSet presAssocID="{7284DD02-B350-4B67-BBF7-53C7849B6CB6}" presName="arrowAndChildren" presStyleCnt="0"/>
      <dgm:spPr/>
    </dgm:pt>
    <dgm:pt modelId="{1CF79E93-0AE2-4F9C-8319-8387D9F6AF24}" type="pres">
      <dgm:prSet presAssocID="{7284DD02-B350-4B67-BBF7-53C7849B6CB6}" presName="parentTextArrow" presStyleLbl="node1" presStyleIdx="1" presStyleCnt="6" custScaleX="65625"/>
      <dgm:spPr/>
      <dgm:t>
        <a:bodyPr/>
        <a:lstStyle/>
        <a:p>
          <a:endParaRPr lang="et-EE"/>
        </a:p>
      </dgm:t>
    </dgm:pt>
    <dgm:pt modelId="{F1E801D9-5562-48DF-AAD4-28FEFBBF7F4D}" type="pres">
      <dgm:prSet presAssocID="{8449A4A4-4C8F-4ED9-8125-33B4A34F70AF}" presName="sp" presStyleCnt="0"/>
      <dgm:spPr/>
    </dgm:pt>
    <dgm:pt modelId="{666024EA-0FED-4677-9C79-ED053F7F44B2}" type="pres">
      <dgm:prSet presAssocID="{AF989C5E-1167-496A-BD54-FD345715474F}" presName="arrowAndChildren" presStyleCnt="0"/>
      <dgm:spPr/>
    </dgm:pt>
    <dgm:pt modelId="{2DA1297C-4F7F-41C0-BFD3-4491ADDA3F66}" type="pres">
      <dgm:prSet presAssocID="{AF989C5E-1167-496A-BD54-FD345715474F}" presName="parentTextArrow" presStyleLbl="node1" presStyleIdx="2" presStyleCnt="6" custScaleX="70486"/>
      <dgm:spPr/>
      <dgm:t>
        <a:bodyPr/>
        <a:lstStyle/>
        <a:p>
          <a:endParaRPr lang="et-EE"/>
        </a:p>
      </dgm:t>
    </dgm:pt>
    <dgm:pt modelId="{C488FAE6-9931-49CF-9916-441B4882C916}" type="pres">
      <dgm:prSet presAssocID="{A442B891-1ECE-4BEB-97FA-D2C4448BC9E2}" presName="sp" presStyleCnt="0"/>
      <dgm:spPr/>
    </dgm:pt>
    <dgm:pt modelId="{F76E0C33-9D87-47BD-8709-D008F2FA1CF2}" type="pres">
      <dgm:prSet presAssocID="{25E1EB53-8134-401C-98DC-8FA929B5B627}" presName="arrowAndChildren" presStyleCnt="0"/>
      <dgm:spPr/>
    </dgm:pt>
    <dgm:pt modelId="{9A125A63-0E2D-42B0-8993-3E6AC0BFD5D4}" type="pres">
      <dgm:prSet presAssocID="{25E1EB53-8134-401C-98DC-8FA929B5B627}" presName="parentTextArrow" presStyleLbl="node1" presStyleIdx="3" presStyleCnt="6" custScaleX="77083"/>
      <dgm:spPr/>
      <dgm:t>
        <a:bodyPr/>
        <a:lstStyle/>
        <a:p>
          <a:endParaRPr lang="et-EE"/>
        </a:p>
      </dgm:t>
    </dgm:pt>
    <dgm:pt modelId="{1A1F3C06-9D20-4236-9AC8-0767DA03D211}" type="pres">
      <dgm:prSet presAssocID="{D9D741CF-B9F4-410A-9365-87EFAB00A691}" presName="sp" presStyleCnt="0"/>
      <dgm:spPr/>
    </dgm:pt>
    <dgm:pt modelId="{5CA9FF86-4636-4284-8DFA-5CF77F4E5C92}" type="pres">
      <dgm:prSet presAssocID="{824E2E0F-4002-49D3-9C02-482FD00428CE}" presName="arrowAndChildren" presStyleCnt="0"/>
      <dgm:spPr/>
    </dgm:pt>
    <dgm:pt modelId="{A473537C-9577-45E3-B5C1-8E90C964B4E8}" type="pres">
      <dgm:prSet presAssocID="{824E2E0F-4002-49D3-9C02-482FD00428CE}" presName="parentTextArrow" presStyleLbl="node1" presStyleIdx="4" presStyleCnt="6" custScaleX="82639"/>
      <dgm:spPr/>
      <dgm:t>
        <a:bodyPr/>
        <a:lstStyle/>
        <a:p>
          <a:endParaRPr lang="et-EE"/>
        </a:p>
      </dgm:t>
    </dgm:pt>
    <dgm:pt modelId="{C76CB67C-AF6D-41F1-8DBE-055B8A470141}" type="pres">
      <dgm:prSet presAssocID="{322251E0-47C8-4E49-8A4E-067A72686CB4}" presName="sp" presStyleCnt="0"/>
      <dgm:spPr/>
    </dgm:pt>
    <dgm:pt modelId="{AC3A8ABC-B51F-437D-BD56-8D7488EAA223}" type="pres">
      <dgm:prSet presAssocID="{EC1D3177-98F4-4B65-B8BB-748EBE003001}" presName="arrowAndChildren" presStyleCnt="0"/>
      <dgm:spPr/>
    </dgm:pt>
    <dgm:pt modelId="{39294014-A57B-4E27-9BF1-EFB1981425F0}" type="pres">
      <dgm:prSet presAssocID="{EC1D3177-98F4-4B65-B8BB-748EBE003001}" presName="parentTextArrow" presStyleLbl="node1" presStyleIdx="5" presStyleCnt="6"/>
      <dgm:spPr/>
      <dgm:t>
        <a:bodyPr/>
        <a:lstStyle/>
        <a:p>
          <a:endParaRPr lang="et-EE"/>
        </a:p>
      </dgm:t>
    </dgm:pt>
  </dgm:ptLst>
  <dgm:cxnLst>
    <dgm:cxn modelId="{F0D2EA81-A6ED-4C79-ABD9-621AC781DFC1}" srcId="{C08785A2-6413-45DB-B7E3-3A49F7EA1727}" destId="{7284DD02-B350-4B67-BBF7-53C7849B6CB6}" srcOrd="4" destOrd="0" parTransId="{8571776C-6A5F-4CB4-A9BA-C5E0ECF94D8E}" sibTransId="{46A0D472-CE10-47A1-8B11-48ACF2644002}"/>
    <dgm:cxn modelId="{32487A86-35F7-42E4-A7E9-B8FE549FD9A6}" type="presOf" srcId="{824E2E0F-4002-49D3-9C02-482FD00428CE}" destId="{A473537C-9577-45E3-B5C1-8E90C964B4E8}" srcOrd="0" destOrd="0" presId="urn:microsoft.com/office/officeart/2005/8/layout/process4"/>
    <dgm:cxn modelId="{734F1116-43AB-4ECD-80BE-1DC9DC2A5B04}" srcId="{C08785A2-6413-45DB-B7E3-3A49F7EA1727}" destId="{F31DD8CA-B688-406A-B340-8686D7F5DEFF}" srcOrd="5" destOrd="0" parTransId="{E8351B1C-3A27-4661-8015-F91BF28BB5CD}" sibTransId="{490EB959-3522-4ECD-B5FB-5D3BEA1DC79B}"/>
    <dgm:cxn modelId="{5F01B9ED-879F-49F0-B194-CC068318EDFB}" type="presOf" srcId="{EC1D3177-98F4-4B65-B8BB-748EBE003001}" destId="{39294014-A57B-4E27-9BF1-EFB1981425F0}" srcOrd="0" destOrd="0" presId="urn:microsoft.com/office/officeart/2005/8/layout/process4"/>
    <dgm:cxn modelId="{818801D2-5D8C-4255-B14A-0B44FE3D5027}" srcId="{C08785A2-6413-45DB-B7E3-3A49F7EA1727}" destId="{824E2E0F-4002-49D3-9C02-482FD00428CE}" srcOrd="1" destOrd="0" parTransId="{C0A93C4D-046F-42E4-BD4F-E2C7C2863655}" sibTransId="{D9D741CF-B9F4-410A-9365-87EFAB00A691}"/>
    <dgm:cxn modelId="{4925E94E-A084-4BC3-8DE2-072C14584D95}" type="presOf" srcId="{25E1EB53-8134-401C-98DC-8FA929B5B627}" destId="{9A125A63-0E2D-42B0-8993-3E6AC0BFD5D4}" srcOrd="0" destOrd="0" presId="urn:microsoft.com/office/officeart/2005/8/layout/process4"/>
    <dgm:cxn modelId="{037C7AFF-9ACE-483D-BFCB-1754DDED7B40}" type="presOf" srcId="{C08785A2-6413-45DB-B7E3-3A49F7EA1727}" destId="{B4CBF009-C443-4056-895B-EFCB7666E7A9}" srcOrd="0" destOrd="0" presId="urn:microsoft.com/office/officeart/2005/8/layout/process4"/>
    <dgm:cxn modelId="{43873C40-2057-4398-8ACF-0E234E0603AD}" srcId="{C08785A2-6413-45DB-B7E3-3A49F7EA1727}" destId="{25E1EB53-8134-401C-98DC-8FA929B5B627}" srcOrd="2" destOrd="0" parTransId="{A04FD19B-9941-46C9-ACF2-58DF49460DE6}" sibTransId="{A442B891-1ECE-4BEB-97FA-D2C4448BC9E2}"/>
    <dgm:cxn modelId="{8F25E14A-B86E-41C2-A8CD-D85A778EFBB3}" type="presOf" srcId="{F31DD8CA-B688-406A-B340-8686D7F5DEFF}" destId="{5C874784-0186-4E57-876A-282A7F5A2CA2}" srcOrd="0" destOrd="0" presId="urn:microsoft.com/office/officeart/2005/8/layout/process4"/>
    <dgm:cxn modelId="{1F065538-65EA-48BD-8761-EE8E128E1142}" type="presOf" srcId="{7284DD02-B350-4B67-BBF7-53C7849B6CB6}" destId="{1CF79E93-0AE2-4F9C-8319-8387D9F6AF24}" srcOrd="0" destOrd="0" presId="urn:microsoft.com/office/officeart/2005/8/layout/process4"/>
    <dgm:cxn modelId="{71B2FA43-611D-4B0F-8937-C2BF29E81B75}" srcId="{C08785A2-6413-45DB-B7E3-3A49F7EA1727}" destId="{AF989C5E-1167-496A-BD54-FD345715474F}" srcOrd="3" destOrd="0" parTransId="{2507763D-648E-4507-8D49-B08488725436}" sibTransId="{8449A4A4-4C8F-4ED9-8125-33B4A34F70AF}"/>
    <dgm:cxn modelId="{7A3E5AD4-4886-40C8-BA79-B8A2F6FD2271}" srcId="{C08785A2-6413-45DB-B7E3-3A49F7EA1727}" destId="{EC1D3177-98F4-4B65-B8BB-748EBE003001}" srcOrd="0" destOrd="0" parTransId="{4003FF8C-D2B3-4234-B656-E1B070CFC60C}" sibTransId="{322251E0-47C8-4E49-8A4E-067A72686CB4}"/>
    <dgm:cxn modelId="{E6D9BF0F-A767-4ED6-A9C0-539BF25C2F74}" type="presOf" srcId="{AF989C5E-1167-496A-BD54-FD345715474F}" destId="{2DA1297C-4F7F-41C0-BFD3-4491ADDA3F66}" srcOrd="0" destOrd="0" presId="urn:microsoft.com/office/officeart/2005/8/layout/process4"/>
    <dgm:cxn modelId="{8CC16764-8C9C-426E-B681-C1755EE845DE}" type="presParOf" srcId="{B4CBF009-C443-4056-895B-EFCB7666E7A9}" destId="{37F0ACAE-50D4-43BA-BC81-40501A78DA28}" srcOrd="0" destOrd="0" presId="urn:microsoft.com/office/officeart/2005/8/layout/process4"/>
    <dgm:cxn modelId="{5F65B816-5253-43F8-93AC-27B3C62C2773}" type="presParOf" srcId="{37F0ACAE-50D4-43BA-BC81-40501A78DA28}" destId="{5C874784-0186-4E57-876A-282A7F5A2CA2}" srcOrd="0" destOrd="0" presId="urn:microsoft.com/office/officeart/2005/8/layout/process4"/>
    <dgm:cxn modelId="{BC8A094B-7A67-4ED9-9F9E-6FFE0202E2C9}" type="presParOf" srcId="{B4CBF009-C443-4056-895B-EFCB7666E7A9}" destId="{44021E5F-E9CD-49B4-B082-0EE5A52E2ACE}" srcOrd="1" destOrd="0" presId="urn:microsoft.com/office/officeart/2005/8/layout/process4"/>
    <dgm:cxn modelId="{37410B78-3C67-42D9-96CE-4994CB4E3AA4}" type="presParOf" srcId="{B4CBF009-C443-4056-895B-EFCB7666E7A9}" destId="{05DE42C7-D90C-42DF-86C7-2FD44CF7B796}" srcOrd="2" destOrd="0" presId="urn:microsoft.com/office/officeart/2005/8/layout/process4"/>
    <dgm:cxn modelId="{153BC6A1-E870-4748-BA0C-CBCE41F46EEF}" type="presParOf" srcId="{05DE42C7-D90C-42DF-86C7-2FD44CF7B796}" destId="{1CF79E93-0AE2-4F9C-8319-8387D9F6AF24}" srcOrd="0" destOrd="0" presId="urn:microsoft.com/office/officeart/2005/8/layout/process4"/>
    <dgm:cxn modelId="{85AD45D4-8A85-4C44-9B4E-8E3B56024293}" type="presParOf" srcId="{B4CBF009-C443-4056-895B-EFCB7666E7A9}" destId="{F1E801D9-5562-48DF-AAD4-28FEFBBF7F4D}" srcOrd="3" destOrd="0" presId="urn:microsoft.com/office/officeart/2005/8/layout/process4"/>
    <dgm:cxn modelId="{A629EA3A-B93F-4A20-B8AA-299C4DBE4995}" type="presParOf" srcId="{B4CBF009-C443-4056-895B-EFCB7666E7A9}" destId="{666024EA-0FED-4677-9C79-ED053F7F44B2}" srcOrd="4" destOrd="0" presId="urn:microsoft.com/office/officeart/2005/8/layout/process4"/>
    <dgm:cxn modelId="{A42F6298-BDA7-46AB-A9DF-22FDE03480BC}" type="presParOf" srcId="{666024EA-0FED-4677-9C79-ED053F7F44B2}" destId="{2DA1297C-4F7F-41C0-BFD3-4491ADDA3F66}" srcOrd="0" destOrd="0" presId="urn:microsoft.com/office/officeart/2005/8/layout/process4"/>
    <dgm:cxn modelId="{27C8D622-4C76-453A-9334-2E60FE39B096}" type="presParOf" srcId="{B4CBF009-C443-4056-895B-EFCB7666E7A9}" destId="{C488FAE6-9931-49CF-9916-441B4882C916}" srcOrd="5" destOrd="0" presId="urn:microsoft.com/office/officeart/2005/8/layout/process4"/>
    <dgm:cxn modelId="{022B2A80-D7C5-4F7D-A01F-277553E3D8D2}" type="presParOf" srcId="{B4CBF009-C443-4056-895B-EFCB7666E7A9}" destId="{F76E0C33-9D87-47BD-8709-D008F2FA1CF2}" srcOrd="6" destOrd="0" presId="urn:microsoft.com/office/officeart/2005/8/layout/process4"/>
    <dgm:cxn modelId="{F2B830CF-EE26-4ECC-93AB-4DE25B69C3F8}" type="presParOf" srcId="{F76E0C33-9D87-47BD-8709-D008F2FA1CF2}" destId="{9A125A63-0E2D-42B0-8993-3E6AC0BFD5D4}" srcOrd="0" destOrd="0" presId="urn:microsoft.com/office/officeart/2005/8/layout/process4"/>
    <dgm:cxn modelId="{F2A680D1-654C-4224-B5A0-5EAFFFB2BDBE}" type="presParOf" srcId="{B4CBF009-C443-4056-895B-EFCB7666E7A9}" destId="{1A1F3C06-9D20-4236-9AC8-0767DA03D211}" srcOrd="7" destOrd="0" presId="urn:microsoft.com/office/officeart/2005/8/layout/process4"/>
    <dgm:cxn modelId="{2B1CF183-E07D-488B-9A9A-237FD15EE3B1}" type="presParOf" srcId="{B4CBF009-C443-4056-895B-EFCB7666E7A9}" destId="{5CA9FF86-4636-4284-8DFA-5CF77F4E5C92}" srcOrd="8" destOrd="0" presId="urn:microsoft.com/office/officeart/2005/8/layout/process4"/>
    <dgm:cxn modelId="{C4F7967C-9EA4-4476-A018-6A4E71703974}" type="presParOf" srcId="{5CA9FF86-4636-4284-8DFA-5CF77F4E5C92}" destId="{A473537C-9577-45E3-B5C1-8E90C964B4E8}" srcOrd="0" destOrd="0" presId="urn:microsoft.com/office/officeart/2005/8/layout/process4"/>
    <dgm:cxn modelId="{20F6A1BC-7735-4316-825D-BC05B7E2EC73}" type="presParOf" srcId="{B4CBF009-C443-4056-895B-EFCB7666E7A9}" destId="{C76CB67C-AF6D-41F1-8DBE-055B8A470141}" srcOrd="9" destOrd="0" presId="urn:microsoft.com/office/officeart/2005/8/layout/process4"/>
    <dgm:cxn modelId="{D4B3411F-E45D-423F-AF90-4F90D1BBE0C3}" type="presParOf" srcId="{B4CBF009-C443-4056-895B-EFCB7666E7A9}" destId="{AC3A8ABC-B51F-437D-BD56-8D7488EAA223}" srcOrd="10" destOrd="0" presId="urn:microsoft.com/office/officeart/2005/8/layout/process4"/>
    <dgm:cxn modelId="{43728071-F811-46A1-96F9-0489A12D461C}" type="presParOf" srcId="{AC3A8ABC-B51F-437D-BD56-8D7488EAA223}" destId="{39294014-A57B-4E27-9BF1-EFB1981425F0}" srcOrd="0" destOrd="0" presId="urn:microsoft.com/office/officeart/2005/8/layout/process4"/>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BCCB0E4-50A9-407B-9D35-AFC3A30DD28A}">
      <dsp:nvSpPr>
        <dsp:cNvPr id="0" name=""/>
        <dsp:cNvSpPr/>
      </dsp:nvSpPr>
      <dsp:spPr>
        <a:xfrm>
          <a:off x="699180" y="611462"/>
          <a:ext cx="4088038" cy="4088038"/>
        </a:xfrm>
        <a:prstGeom prst="blockArc">
          <a:avLst>
            <a:gd name="adj1" fmla="val 9000000"/>
            <a:gd name="adj2" fmla="val 16200000"/>
            <a:gd name="adj3" fmla="val 4637"/>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1380F32-26CF-4260-B418-CEA5A50B8E28}">
      <dsp:nvSpPr>
        <dsp:cNvPr id="0" name=""/>
        <dsp:cNvSpPr/>
      </dsp:nvSpPr>
      <dsp:spPr>
        <a:xfrm>
          <a:off x="699180" y="611462"/>
          <a:ext cx="4088038" cy="4088038"/>
        </a:xfrm>
        <a:prstGeom prst="blockArc">
          <a:avLst>
            <a:gd name="adj1" fmla="val 1800000"/>
            <a:gd name="adj2" fmla="val 9000000"/>
            <a:gd name="adj3" fmla="val 4637"/>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A4A2AB0-46B8-4BCD-B9E0-90A970301519}">
      <dsp:nvSpPr>
        <dsp:cNvPr id="0" name=""/>
        <dsp:cNvSpPr/>
      </dsp:nvSpPr>
      <dsp:spPr>
        <a:xfrm>
          <a:off x="699180" y="611462"/>
          <a:ext cx="4088038" cy="4088038"/>
        </a:xfrm>
        <a:prstGeom prst="blockArc">
          <a:avLst>
            <a:gd name="adj1" fmla="val 16200000"/>
            <a:gd name="adj2" fmla="val 1800000"/>
            <a:gd name="adj3" fmla="val 4637"/>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CE2C98A-8250-478B-9477-3E284E640141}">
      <dsp:nvSpPr>
        <dsp:cNvPr id="0" name=""/>
        <dsp:cNvSpPr/>
      </dsp:nvSpPr>
      <dsp:spPr>
        <a:xfrm>
          <a:off x="1802903" y="1715185"/>
          <a:ext cx="1880592" cy="188059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t-EE" sz="1100" b="1" kern="1200"/>
            <a:t>Kirderanniku koostööpiirkond on kvaliteetseim multikultuurne tööstus- ja kaevandusaladel asuv elu- ja külastuskeskkond</a:t>
          </a:r>
          <a:endParaRPr lang="et-EE" sz="1100" kern="1200"/>
        </a:p>
      </dsp:txBody>
      <dsp:txXfrm>
        <a:off x="1802903" y="1715185"/>
        <a:ext cx="1880592" cy="1880592"/>
      </dsp:txXfrm>
    </dsp:sp>
    <dsp:sp modelId="{B68837B4-1877-4B3D-A81C-806395B67B39}">
      <dsp:nvSpPr>
        <dsp:cNvPr id="0" name=""/>
        <dsp:cNvSpPr/>
      </dsp:nvSpPr>
      <dsp:spPr>
        <a:xfrm>
          <a:off x="2084992" y="645"/>
          <a:ext cx="1316414" cy="131641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t-EE" sz="800" b="1" kern="1200"/>
            <a:t>Kirderanniku koostööpiirkonna väikeettevõtlus on teinud arenguhüppe </a:t>
          </a:r>
          <a:endParaRPr lang="et-EE" sz="800" kern="1200"/>
        </a:p>
      </dsp:txBody>
      <dsp:txXfrm>
        <a:off x="2084992" y="645"/>
        <a:ext cx="1316414" cy="1316414"/>
      </dsp:txXfrm>
    </dsp:sp>
    <dsp:sp modelId="{E69729D3-A35B-4656-8347-790E5F71A122}">
      <dsp:nvSpPr>
        <dsp:cNvPr id="0" name=""/>
        <dsp:cNvSpPr/>
      </dsp:nvSpPr>
      <dsp:spPr>
        <a:xfrm>
          <a:off x="3814123" y="2995588"/>
          <a:ext cx="1316414" cy="131641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t-EE" sz="800" b="1" kern="1200"/>
            <a:t>Kirderanniku koostööpiirkonna elukeskkonna kvaliteet on kasvanud pakkudes rohkem avalikke teenuseid elanikele ja külastajatele</a:t>
          </a:r>
          <a:endParaRPr lang="et-EE" sz="800" kern="1200"/>
        </a:p>
      </dsp:txBody>
      <dsp:txXfrm>
        <a:off x="3814123" y="2995588"/>
        <a:ext cx="1316414" cy="1316414"/>
      </dsp:txXfrm>
    </dsp:sp>
    <dsp:sp modelId="{DFD476C8-A856-4575-91AE-47DFDDF8E166}">
      <dsp:nvSpPr>
        <dsp:cNvPr id="0" name=""/>
        <dsp:cNvSpPr/>
      </dsp:nvSpPr>
      <dsp:spPr>
        <a:xfrm>
          <a:off x="355862" y="2995588"/>
          <a:ext cx="1316414" cy="131641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t-EE" sz="800" b="1" kern="1200"/>
            <a:t>Kirderanniku koostööpiirkonna kogukond on aktiivne ja teovõimekas </a:t>
          </a:r>
          <a:endParaRPr lang="et-EE" sz="800" kern="1200"/>
        </a:p>
      </dsp:txBody>
      <dsp:txXfrm>
        <a:off x="355862" y="2995588"/>
        <a:ext cx="1316414" cy="131641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65AF418-8DC2-4DB1-8819-52F06FBC792B}">
      <dsp:nvSpPr>
        <dsp:cNvPr id="0" name=""/>
        <dsp:cNvSpPr/>
      </dsp:nvSpPr>
      <dsp:spPr>
        <a:xfrm>
          <a:off x="2194559" y="1237"/>
          <a:ext cx="3291840" cy="669819"/>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t-EE" sz="1000" kern="1200">
              <a:latin typeface="Trebuchet MS"/>
              <a:cs typeface="Trebuchet MS"/>
            </a:rPr>
            <a:t>Väikeettevõtete edukus</a:t>
          </a:r>
        </a:p>
        <a:p>
          <a:pPr marL="57150" lvl="1" indent="-57150" algn="l" defTabSz="444500">
            <a:lnSpc>
              <a:spcPct val="90000"/>
            </a:lnSpc>
            <a:spcBef>
              <a:spcPct val="0"/>
            </a:spcBef>
            <a:spcAft>
              <a:spcPct val="15000"/>
            </a:spcAft>
            <a:buChar char="••"/>
          </a:pPr>
          <a:r>
            <a:rPr lang="et-EE" sz="1000" kern="1200">
              <a:latin typeface="Trebuchet MS"/>
              <a:cs typeface="Trebuchet MS"/>
            </a:rPr>
            <a:t>Kultuur ja pärand</a:t>
          </a:r>
        </a:p>
        <a:p>
          <a:pPr marL="57150" lvl="1" indent="-57150" algn="l" defTabSz="444500">
            <a:lnSpc>
              <a:spcPct val="90000"/>
            </a:lnSpc>
            <a:spcBef>
              <a:spcPct val="0"/>
            </a:spcBef>
            <a:spcAft>
              <a:spcPct val="15000"/>
            </a:spcAft>
            <a:buChar char="••"/>
          </a:pPr>
          <a:r>
            <a:rPr lang="et-EE" sz="1000" kern="1200">
              <a:latin typeface="Trebuchet MS"/>
              <a:cs typeface="Trebuchet MS"/>
            </a:rPr>
            <a:t>Ettevõtlikkus</a:t>
          </a:r>
        </a:p>
      </dsp:txBody>
      <dsp:txXfrm>
        <a:off x="2194559" y="1237"/>
        <a:ext cx="3291840" cy="669819"/>
      </dsp:txXfrm>
    </dsp:sp>
    <dsp:sp modelId="{3294385B-9D8A-49A6-977B-0D55565BB9CE}">
      <dsp:nvSpPr>
        <dsp:cNvPr id="0" name=""/>
        <dsp:cNvSpPr/>
      </dsp:nvSpPr>
      <dsp:spPr>
        <a:xfrm>
          <a:off x="0" y="1237"/>
          <a:ext cx="2194560" cy="6698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t-EE" sz="1100" kern="1200">
              <a:latin typeface="Trebuchet MS"/>
              <a:cs typeface="Trebuchet MS"/>
            </a:rPr>
            <a:t>Visioon</a:t>
          </a:r>
        </a:p>
      </dsp:txBody>
      <dsp:txXfrm>
        <a:off x="0" y="1237"/>
        <a:ext cx="2194560" cy="669819"/>
      </dsp:txXfrm>
    </dsp:sp>
    <dsp:sp modelId="{65EAD6E4-713B-42BC-8A11-E729EE882C07}">
      <dsp:nvSpPr>
        <dsp:cNvPr id="0" name=""/>
        <dsp:cNvSpPr/>
      </dsp:nvSpPr>
      <dsp:spPr>
        <a:xfrm>
          <a:off x="2194559" y="738038"/>
          <a:ext cx="3291840" cy="669819"/>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t-EE" sz="1000" kern="1200">
              <a:latin typeface="Trebuchet MS"/>
              <a:cs typeface="Trebuchet MS"/>
            </a:rPr>
            <a:t>Kohalik toit, turismi areng ja uuendused</a:t>
          </a:r>
        </a:p>
        <a:p>
          <a:pPr marL="57150" lvl="1" indent="-57150" algn="l" defTabSz="444500">
            <a:lnSpc>
              <a:spcPct val="90000"/>
            </a:lnSpc>
            <a:spcBef>
              <a:spcPct val="0"/>
            </a:spcBef>
            <a:spcAft>
              <a:spcPct val="15000"/>
            </a:spcAft>
            <a:buChar char="••"/>
          </a:pPr>
          <a:r>
            <a:rPr lang="et-EE" sz="1000" kern="1200">
              <a:latin typeface="Trebuchet MS"/>
              <a:cs typeface="Trebuchet MS"/>
            </a:rPr>
            <a:t>Elukeskkonna ja vaba aja teenused</a:t>
          </a:r>
        </a:p>
        <a:p>
          <a:pPr marL="57150" lvl="1" indent="-57150" algn="l" defTabSz="444500">
            <a:lnSpc>
              <a:spcPct val="90000"/>
            </a:lnSpc>
            <a:spcBef>
              <a:spcPct val="0"/>
            </a:spcBef>
            <a:spcAft>
              <a:spcPct val="15000"/>
            </a:spcAft>
            <a:buChar char="••"/>
          </a:pPr>
          <a:r>
            <a:rPr lang="et-EE" sz="1000" kern="1200">
              <a:latin typeface="Trebuchet MS"/>
              <a:cs typeface="Trebuchet MS"/>
            </a:rPr>
            <a:t>Kogukonna aktiivsus ja ettevõtlikkus</a:t>
          </a:r>
        </a:p>
      </dsp:txBody>
      <dsp:txXfrm>
        <a:off x="2194559" y="738038"/>
        <a:ext cx="3291840" cy="669819"/>
      </dsp:txXfrm>
    </dsp:sp>
    <dsp:sp modelId="{A334B676-2212-42DC-A141-DD4D4F7BB175}">
      <dsp:nvSpPr>
        <dsp:cNvPr id="0" name=""/>
        <dsp:cNvSpPr/>
      </dsp:nvSpPr>
      <dsp:spPr>
        <a:xfrm>
          <a:off x="0" y="738038"/>
          <a:ext cx="2194560" cy="6698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t-EE" sz="1100" kern="1200">
              <a:latin typeface="Trebuchet MS"/>
              <a:cs typeface="Trebuchet MS"/>
            </a:rPr>
            <a:t>Eesmärgid</a:t>
          </a:r>
        </a:p>
      </dsp:txBody>
      <dsp:txXfrm>
        <a:off x="0" y="738038"/>
        <a:ext cx="2194560" cy="669819"/>
      </dsp:txXfrm>
    </dsp:sp>
    <dsp:sp modelId="{2839C6B1-BF6B-4644-B8EB-B1B173B91354}">
      <dsp:nvSpPr>
        <dsp:cNvPr id="0" name=""/>
        <dsp:cNvSpPr/>
      </dsp:nvSpPr>
      <dsp:spPr>
        <a:xfrm>
          <a:off x="2194559" y="1474840"/>
          <a:ext cx="3291840" cy="669819"/>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t-EE" sz="1000" kern="1200">
              <a:latin typeface="Trebuchet MS"/>
              <a:cs typeface="Trebuchet MS"/>
            </a:rPr>
            <a:t> Ettevõtluse arendamise meede</a:t>
          </a:r>
        </a:p>
        <a:p>
          <a:pPr marL="57150" lvl="1" indent="-57150" algn="l" defTabSz="444500">
            <a:lnSpc>
              <a:spcPct val="90000"/>
            </a:lnSpc>
            <a:spcBef>
              <a:spcPct val="0"/>
            </a:spcBef>
            <a:spcAft>
              <a:spcPct val="15000"/>
            </a:spcAft>
            <a:buChar char="••"/>
          </a:pPr>
          <a:r>
            <a:rPr lang="et-EE" sz="1000" kern="1200">
              <a:latin typeface="Trebuchet MS"/>
              <a:cs typeface="Trebuchet MS"/>
            </a:rPr>
            <a:t>Elukeskkonna ja kogukonna arendamise meede</a:t>
          </a:r>
        </a:p>
      </dsp:txBody>
      <dsp:txXfrm>
        <a:off x="2194559" y="1474840"/>
        <a:ext cx="3291840" cy="669819"/>
      </dsp:txXfrm>
    </dsp:sp>
    <dsp:sp modelId="{608639B2-2B7A-47E4-BF5F-6F1685F07CB5}">
      <dsp:nvSpPr>
        <dsp:cNvPr id="0" name=""/>
        <dsp:cNvSpPr/>
      </dsp:nvSpPr>
      <dsp:spPr>
        <a:xfrm>
          <a:off x="0" y="1474840"/>
          <a:ext cx="2194560" cy="6698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t-EE" sz="1100" kern="1200">
              <a:latin typeface="Trebuchet MS"/>
              <a:cs typeface="Trebuchet MS"/>
            </a:rPr>
            <a:t>Meetmed</a:t>
          </a:r>
        </a:p>
      </dsp:txBody>
      <dsp:txXfrm>
        <a:off x="0" y="1474840"/>
        <a:ext cx="2194560" cy="669819"/>
      </dsp:txXfrm>
    </dsp:sp>
    <dsp:sp modelId="{40BDF821-3F40-44BE-A965-8C5869A06A0D}">
      <dsp:nvSpPr>
        <dsp:cNvPr id="0" name=""/>
        <dsp:cNvSpPr/>
      </dsp:nvSpPr>
      <dsp:spPr>
        <a:xfrm>
          <a:off x="2194559" y="2211641"/>
          <a:ext cx="3291840" cy="669819"/>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t-EE" sz="900" kern="1200">
              <a:latin typeface="Trebuchet MS"/>
              <a:cs typeface="Trebuchet MS"/>
            </a:rPr>
            <a:t>Ettevõtluse investeeringud</a:t>
          </a:r>
        </a:p>
        <a:p>
          <a:pPr marL="57150" lvl="1" indent="-57150" algn="l" defTabSz="400050">
            <a:lnSpc>
              <a:spcPct val="90000"/>
            </a:lnSpc>
            <a:spcBef>
              <a:spcPct val="0"/>
            </a:spcBef>
            <a:spcAft>
              <a:spcPct val="15000"/>
            </a:spcAft>
            <a:buChar char="••"/>
          </a:pPr>
          <a:r>
            <a:rPr lang="et-EE" sz="900" kern="1200">
              <a:latin typeface="Trebuchet MS"/>
              <a:cs typeface="Trebuchet MS"/>
            </a:rPr>
            <a:t>Ettevõtlusvaldkonna pehmed tegevused</a:t>
          </a:r>
        </a:p>
        <a:p>
          <a:pPr marL="57150" lvl="1" indent="-57150" algn="l" defTabSz="400050">
            <a:lnSpc>
              <a:spcPct val="90000"/>
            </a:lnSpc>
            <a:spcBef>
              <a:spcPct val="0"/>
            </a:spcBef>
            <a:spcAft>
              <a:spcPct val="15000"/>
            </a:spcAft>
            <a:buChar char="••"/>
          </a:pPr>
          <a:r>
            <a:rPr lang="et-EE" sz="900" kern="1200">
              <a:latin typeface="Trebuchet MS"/>
              <a:cs typeface="Trebuchet MS"/>
            </a:rPr>
            <a:t>Elukeskkonna investeeringud</a:t>
          </a:r>
        </a:p>
        <a:p>
          <a:pPr marL="57150" lvl="1" indent="-57150" algn="l" defTabSz="400050">
            <a:lnSpc>
              <a:spcPct val="90000"/>
            </a:lnSpc>
            <a:spcBef>
              <a:spcPct val="0"/>
            </a:spcBef>
            <a:spcAft>
              <a:spcPct val="15000"/>
            </a:spcAft>
            <a:buChar char="••"/>
          </a:pPr>
          <a:r>
            <a:rPr lang="et-EE" sz="900" kern="1200">
              <a:latin typeface="Trebuchet MS"/>
              <a:cs typeface="Trebuchet MS"/>
            </a:rPr>
            <a:t>Kogukonna pehmed tegevused</a:t>
          </a:r>
        </a:p>
      </dsp:txBody>
      <dsp:txXfrm>
        <a:off x="2194559" y="2211641"/>
        <a:ext cx="3291840" cy="669819"/>
      </dsp:txXfrm>
    </dsp:sp>
    <dsp:sp modelId="{EFAD2213-D1B2-47A2-A6E5-F26047425E9B}">
      <dsp:nvSpPr>
        <dsp:cNvPr id="0" name=""/>
        <dsp:cNvSpPr/>
      </dsp:nvSpPr>
      <dsp:spPr>
        <a:xfrm>
          <a:off x="0" y="2211641"/>
          <a:ext cx="2194560" cy="6698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t-EE" sz="1100" kern="1200">
              <a:latin typeface="Trebuchet MS"/>
              <a:cs typeface="Trebuchet MS"/>
            </a:rPr>
            <a:t>Taotlused</a:t>
          </a:r>
        </a:p>
      </dsp:txBody>
      <dsp:txXfrm>
        <a:off x="0" y="2211641"/>
        <a:ext cx="2194560" cy="669819"/>
      </dsp:txXfrm>
    </dsp:sp>
    <dsp:sp modelId="{BDB54957-C275-4E19-82DF-2B33745F3EC8}">
      <dsp:nvSpPr>
        <dsp:cNvPr id="0" name=""/>
        <dsp:cNvSpPr/>
      </dsp:nvSpPr>
      <dsp:spPr>
        <a:xfrm>
          <a:off x="2194559" y="2948443"/>
          <a:ext cx="3291840" cy="669819"/>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t-EE" sz="1000" kern="1200">
              <a:latin typeface="Trebuchet MS"/>
              <a:cs typeface="Trebuchet MS"/>
            </a:rPr>
            <a:t>Mikro- ja väikeettevõtted</a:t>
          </a:r>
        </a:p>
        <a:p>
          <a:pPr marL="57150" lvl="1" indent="-57150" algn="l" defTabSz="444500">
            <a:lnSpc>
              <a:spcPct val="90000"/>
            </a:lnSpc>
            <a:spcBef>
              <a:spcPct val="0"/>
            </a:spcBef>
            <a:spcAft>
              <a:spcPct val="15000"/>
            </a:spcAft>
            <a:buChar char="••"/>
          </a:pPr>
          <a:r>
            <a:rPr lang="et-EE" sz="1000" kern="1200">
              <a:latin typeface="Trebuchet MS"/>
              <a:cs typeface="Trebuchet MS"/>
            </a:rPr>
            <a:t>Vabaühendused</a:t>
          </a:r>
        </a:p>
        <a:p>
          <a:pPr marL="57150" lvl="1" indent="-57150" algn="l" defTabSz="444500">
            <a:lnSpc>
              <a:spcPct val="90000"/>
            </a:lnSpc>
            <a:spcBef>
              <a:spcPct val="0"/>
            </a:spcBef>
            <a:spcAft>
              <a:spcPct val="15000"/>
            </a:spcAft>
            <a:buChar char="••"/>
          </a:pPr>
          <a:r>
            <a:rPr lang="et-EE" sz="1000" kern="1200">
              <a:latin typeface="Trebuchet MS"/>
              <a:cs typeface="Trebuchet MS"/>
            </a:rPr>
            <a:t>Omavalitsused</a:t>
          </a:r>
        </a:p>
      </dsp:txBody>
      <dsp:txXfrm>
        <a:off x="2194559" y="2948443"/>
        <a:ext cx="3291840" cy="669819"/>
      </dsp:txXfrm>
    </dsp:sp>
    <dsp:sp modelId="{C99BF7CE-7D5B-40C4-A3E2-01589C324E72}">
      <dsp:nvSpPr>
        <dsp:cNvPr id="0" name=""/>
        <dsp:cNvSpPr/>
      </dsp:nvSpPr>
      <dsp:spPr>
        <a:xfrm>
          <a:off x="0" y="2948443"/>
          <a:ext cx="2194560" cy="6698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t-EE" sz="1100" kern="1200">
              <a:latin typeface="Trebuchet MS"/>
              <a:cs typeface="Trebuchet MS"/>
            </a:rPr>
            <a:t>Taotlejad</a:t>
          </a:r>
        </a:p>
      </dsp:txBody>
      <dsp:txXfrm>
        <a:off x="0" y="2948443"/>
        <a:ext cx="2194560" cy="66981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5F10C0-5D44-4C54-98DD-B59DDBBA3255}">
      <dsp:nvSpPr>
        <dsp:cNvPr id="0" name=""/>
        <dsp:cNvSpPr/>
      </dsp:nvSpPr>
      <dsp:spPr>
        <a:xfrm>
          <a:off x="669" y="1336495"/>
          <a:ext cx="1054819" cy="52740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t-EE" sz="1000" kern="1200"/>
            <a:t>KIKO üldkoosolek</a:t>
          </a:r>
        </a:p>
      </dsp:txBody>
      <dsp:txXfrm>
        <a:off x="669" y="1336495"/>
        <a:ext cx="1054819" cy="527409"/>
      </dsp:txXfrm>
    </dsp:sp>
    <dsp:sp modelId="{F25746FC-AD34-4BEF-B8A8-E33115D7C47C}">
      <dsp:nvSpPr>
        <dsp:cNvPr id="0" name=""/>
        <dsp:cNvSpPr/>
      </dsp:nvSpPr>
      <dsp:spPr>
        <a:xfrm rot="18289469">
          <a:off x="897030" y="1282107"/>
          <a:ext cx="738844" cy="29663"/>
        </a:xfrm>
        <a:custGeom>
          <a:avLst/>
          <a:gdLst/>
          <a:ahLst/>
          <a:cxnLst/>
          <a:rect l="0" t="0" r="0" b="0"/>
          <a:pathLst>
            <a:path>
              <a:moveTo>
                <a:pt x="0" y="14831"/>
              </a:moveTo>
              <a:lnTo>
                <a:pt x="738844" y="148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p>
      </dsp:txBody>
      <dsp:txXfrm rot="18289469">
        <a:off x="1247981" y="1278468"/>
        <a:ext cx="36942" cy="36942"/>
      </dsp:txXfrm>
    </dsp:sp>
    <dsp:sp modelId="{FF0405E2-33D1-425A-9BC2-F46B1124C9EE}">
      <dsp:nvSpPr>
        <dsp:cNvPr id="0" name=""/>
        <dsp:cNvSpPr/>
      </dsp:nvSpPr>
      <dsp:spPr>
        <a:xfrm>
          <a:off x="1477416" y="729974"/>
          <a:ext cx="1054819" cy="52740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t-EE" sz="1000" kern="1200"/>
            <a:t>KIKO Juhatus</a:t>
          </a:r>
        </a:p>
      </dsp:txBody>
      <dsp:txXfrm>
        <a:off x="1477416" y="729974"/>
        <a:ext cx="1054819" cy="527409"/>
      </dsp:txXfrm>
    </dsp:sp>
    <dsp:sp modelId="{4B60F325-E014-457B-9769-F09908C52C83}">
      <dsp:nvSpPr>
        <dsp:cNvPr id="0" name=""/>
        <dsp:cNvSpPr/>
      </dsp:nvSpPr>
      <dsp:spPr>
        <a:xfrm>
          <a:off x="2532236" y="978847"/>
          <a:ext cx="421927" cy="29663"/>
        </a:xfrm>
        <a:custGeom>
          <a:avLst/>
          <a:gdLst/>
          <a:ahLst/>
          <a:cxnLst/>
          <a:rect l="0" t="0" r="0" b="0"/>
          <a:pathLst>
            <a:path>
              <a:moveTo>
                <a:pt x="0" y="14831"/>
              </a:moveTo>
              <a:lnTo>
                <a:pt x="421927" y="148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p>
      </dsp:txBody>
      <dsp:txXfrm>
        <a:off x="2732651" y="983130"/>
        <a:ext cx="21096" cy="21096"/>
      </dsp:txXfrm>
    </dsp:sp>
    <dsp:sp modelId="{4901440C-13A0-4BA8-BFC6-3C069707FCC1}">
      <dsp:nvSpPr>
        <dsp:cNvPr id="0" name=""/>
        <dsp:cNvSpPr/>
      </dsp:nvSpPr>
      <dsp:spPr>
        <a:xfrm>
          <a:off x="2954163" y="729974"/>
          <a:ext cx="1054819" cy="52740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t-EE" sz="1000" kern="1200"/>
            <a:t>KIKO tegevjuht</a:t>
          </a:r>
        </a:p>
      </dsp:txBody>
      <dsp:txXfrm>
        <a:off x="2954163" y="729974"/>
        <a:ext cx="1054819" cy="527409"/>
      </dsp:txXfrm>
    </dsp:sp>
    <dsp:sp modelId="{546640C0-8C58-4294-8945-51E17E0AF56E}">
      <dsp:nvSpPr>
        <dsp:cNvPr id="0" name=""/>
        <dsp:cNvSpPr/>
      </dsp:nvSpPr>
      <dsp:spPr>
        <a:xfrm>
          <a:off x="4008983" y="978847"/>
          <a:ext cx="421927" cy="29663"/>
        </a:xfrm>
        <a:custGeom>
          <a:avLst/>
          <a:gdLst/>
          <a:ahLst/>
          <a:cxnLst/>
          <a:rect l="0" t="0" r="0" b="0"/>
          <a:pathLst>
            <a:path>
              <a:moveTo>
                <a:pt x="0" y="14831"/>
              </a:moveTo>
              <a:lnTo>
                <a:pt x="421927" y="148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p>
      </dsp:txBody>
      <dsp:txXfrm>
        <a:off x="4209398" y="983130"/>
        <a:ext cx="21096" cy="21096"/>
      </dsp:txXfrm>
    </dsp:sp>
    <dsp:sp modelId="{F5EECB9A-91A9-4D69-89F1-3A0AABFCE4B5}">
      <dsp:nvSpPr>
        <dsp:cNvPr id="0" name=""/>
        <dsp:cNvSpPr/>
      </dsp:nvSpPr>
      <dsp:spPr>
        <a:xfrm>
          <a:off x="4430910" y="729974"/>
          <a:ext cx="1054819" cy="52740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t-EE" sz="1000" kern="1200"/>
            <a:t>KIKO projektijuht</a:t>
          </a:r>
        </a:p>
      </dsp:txBody>
      <dsp:txXfrm>
        <a:off x="4430910" y="729974"/>
        <a:ext cx="1054819" cy="527409"/>
      </dsp:txXfrm>
    </dsp:sp>
    <dsp:sp modelId="{29380ED6-1F45-492B-A3C0-655C9E4C2444}">
      <dsp:nvSpPr>
        <dsp:cNvPr id="0" name=""/>
        <dsp:cNvSpPr/>
      </dsp:nvSpPr>
      <dsp:spPr>
        <a:xfrm>
          <a:off x="1055489" y="1585368"/>
          <a:ext cx="421927" cy="29663"/>
        </a:xfrm>
        <a:custGeom>
          <a:avLst/>
          <a:gdLst/>
          <a:ahLst/>
          <a:cxnLst/>
          <a:rect l="0" t="0" r="0" b="0"/>
          <a:pathLst>
            <a:path>
              <a:moveTo>
                <a:pt x="0" y="14831"/>
              </a:moveTo>
              <a:lnTo>
                <a:pt x="421927" y="148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p>
      </dsp:txBody>
      <dsp:txXfrm>
        <a:off x="1255904" y="1589651"/>
        <a:ext cx="21096" cy="21096"/>
      </dsp:txXfrm>
    </dsp:sp>
    <dsp:sp modelId="{75B5E2EA-3862-41D5-A266-34F85657830E}">
      <dsp:nvSpPr>
        <dsp:cNvPr id="0" name=""/>
        <dsp:cNvSpPr/>
      </dsp:nvSpPr>
      <dsp:spPr>
        <a:xfrm>
          <a:off x="1477416" y="1336495"/>
          <a:ext cx="1054819" cy="52740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t-EE" sz="1000" kern="1200"/>
            <a:t>KIKO revisjonikomisjon</a:t>
          </a:r>
        </a:p>
      </dsp:txBody>
      <dsp:txXfrm>
        <a:off x="1477416" y="1336495"/>
        <a:ext cx="1054819" cy="527409"/>
      </dsp:txXfrm>
    </dsp:sp>
    <dsp:sp modelId="{C7A83C8D-B052-4E6C-A7EE-ED31589E6F77}">
      <dsp:nvSpPr>
        <dsp:cNvPr id="0" name=""/>
        <dsp:cNvSpPr/>
      </dsp:nvSpPr>
      <dsp:spPr>
        <a:xfrm rot="3310531">
          <a:off x="897030" y="1888629"/>
          <a:ext cx="738844" cy="29663"/>
        </a:xfrm>
        <a:custGeom>
          <a:avLst/>
          <a:gdLst/>
          <a:ahLst/>
          <a:cxnLst/>
          <a:rect l="0" t="0" r="0" b="0"/>
          <a:pathLst>
            <a:path>
              <a:moveTo>
                <a:pt x="0" y="14831"/>
              </a:moveTo>
              <a:lnTo>
                <a:pt x="738844" y="148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p>
      </dsp:txBody>
      <dsp:txXfrm rot="3310531">
        <a:off x="1247981" y="1884989"/>
        <a:ext cx="36942" cy="36942"/>
      </dsp:txXfrm>
    </dsp:sp>
    <dsp:sp modelId="{30E983EE-36EB-4946-95DE-5771F7E2045C}">
      <dsp:nvSpPr>
        <dsp:cNvPr id="0" name=""/>
        <dsp:cNvSpPr/>
      </dsp:nvSpPr>
      <dsp:spPr>
        <a:xfrm>
          <a:off x="1477416" y="1943016"/>
          <a:ext cx="1054819" cy="52740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t-EE" sz="1000" kern="1200"/>
            <a:t>KIKO hindamiskomisjon</a:t>
          </a:r>
        </a:p>
      </dsp:txBody>
      <dsp:txXfrm>
        <a:off x="1477416" y="1943016"/>
        <a:ext cx="1054819" cy="52740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874784-0186-4E57-876A-282A7F5A2CA2}">
      <dsp:nvSpPr>
        <dsp:cNvPr id="0" name=""/>
        <dsp:cNvSpPr/>
      </dsp:nvSpPr>
      <dsp:spPr>
        <a:xfrm>
          <a:off x="1095387" y="2937152"/>
          <a:ext cx="3295625" cy="38549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t-EE" sz="1300" kern="1200"/>
            <a:t>hindamiskoosolek</a:t>
          </a:r>
        </a:p>
      </dsp:txBody>
      <dsp:txXfrm>
        <a:off x="1095387" y="2937152"/>
        <a:ext cx="3295625" cy="385499"/>
      </dsp:txXfrm>
    </dsp:sp>
    <dsp:sp modelId="{1CF79E93-0AE2-4F9C-8319-8387D9F6AF24}">
      <dsp:nvSpPr>
        <dsp:cNvPr id="0" name=""/>
        <dsp:cNvSpPr/>
      </dsp:nvSpPr>
      <dsp:spPr>
        <a:xfrm rot="10800000">
          <a:off x="942975" y="2350036"/>
          <a:ext cx="3600450" cy="592898"/>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t-EE" sz="1300" kern="1200"/>
            <a:t>elektrooniline hindamine</a:t>
          </a:r>
        </a:p>
      </dsp:txBody>
      <dsp:txXfrm rot="10800000">
        <a:off x="942975" y="2350036"/>
        <a:ext cx="3600450" cy="592898"/>
      </dsp:txXfrm>
    </dsp:sp>
    <dsp:sp modelId="{2DA1297C-4F7F-41C0-BFD3-4491ADDA3F66}">
      <dsp:nvSpPr>
        <dsp:cNvPr id="0" name=""/>
        <dsp:cNvSpPr/>
      </dsp:nvSpPr>
      <dsp:spPr>
        <a:xfrm rot="10800000">
          <a:off x="809628" y="1762920"/>
          <a:ext cx="3867143" cy="592898"/>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t-EE" sz="1300" kern="1200"/>
            <a:t>paikvaatlused valitud projektidele</a:t>
          </a:r>
        </a:p>
      </dsp:txBody>
      <dsp:txXfrm rot="10800000">
        <a:off x="809628" y="1762920"/>
        <a:ext cx="3867143" cy="592898"/>
      </dsp:txXfrm>
    </dsp:sp>
    <dsp:sp modelId="{9A125A63-0E2D-42B0-8993-3E6AC0BFD5D4}">
      <dsp:nvSpPr>
        <dsp:cNvPr id="0" name=""/>
        <dsp:cNvSpPr/>
      </dsp:nvSpPr>
      <dsp:spPr>
        <a:xfrm rot="10800000">
          <a:off x="628659" y="1175804"/>
          <a:ext cx="4229081" cy="592898"/>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t-EE" sz="1300" kern="1200"/>
            <a:t>eelhindamistabelite täitmine</a:t>
          </a:r>
        </a:p>
      </dsp:txBody>
      <dsp:txXfrm rot="10800000">
        <a:off x="628659" y="1175804"/>
        <a:ext cx="4229081" cy="592898"/>
      </dsp:txXfrm>
    </dsp:sp>
    <dsp:sp modelId="{A473537C-9577-45E3-B5C1-8E90C964B4E8}">
      <dsp:nvSpPr>
        <dsp:cNvPr id="0" name=""/>
        <dsp:cNvSpPr/>
      </dsp:nvSpPr>
      <dsp:spPr>
        <a:xfrm rot="10800000">
          <a:off x="476246" y="588688"/>
          <a:ext cx="4533906" cy="592898"/>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t-EE" sz="1300" kern="1200"/>
            <a:t>vastavushindamine KIKO töötajate poolt</a:t>
          </a:r>
        </a:p>
      </dsp:txBody>
      <dsp:txXfrm rot="10800000">
        <a:off x="476246" y="588688"/>
        <a:ext cx="4533906" cy="592898"/>
      </dsp:txXfrm>
    </dsp:sp>
    <dsp:sp modelId="{39294014-A57B-4E27-9BF1-EFB1981425F0}">
      <dsp:nvSpPr>
        <dsp:cNvPr id="0" name=""/>
        <dsp:cNvSpPr/>
      </dsp:nvSpPr>
      <dsp:spPr>
        <a:xfrm rot="10800000">
          <a:off x="0" y="1572"/>
          <a:ext cx="5486400" cy="592898"/>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t-EE" sz="1300" kern="1200"/>
            <a:t>eelnõustamine</a:t>
          </a:r>
        </a:p>
      </dsp:txBody>
      <dsp:txXfrm rot="10800000">
        <a:off x="0" y="1572"/>
        <a:ext cx="5486400" cy="5928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BB72E2-49DA-4D6D-8388-76EF0653B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47</Pages>
  <Words>13222</Words>
  <Characters>75367</Characters>
  <Application>Microsoft Office Word</Application>
  <DocSecurity>0</DocSecurity>
  <Lines>628</Lines>
  <Paragraphs>176</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88413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Nutifikaator</dc:creator>
  <cp:lastModifiedBy>Ylle</cp:lastModifiedBy>
  <cp:revision>4</cp:revision>
  <cp:lastPrinted>2014-12-15T11:23:00Z</cp:lastPrinted>
  <dcterms:created xsi:type="dcterms:W3CDTF">2015-03-17T12:30:00Z</dcterms:created>
  <dcterms:modified xsi:type="dcterms:W3CDTF">2015-03-17T14:29:00Z</dcterms:modified>
</cp:coreProperties>
</file>