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3D" w:rsidRPr="002032EF" w:rsidRDefault="0039283D" w:rsidP="0039283D">
      <w:pPr>
        <w:rPr>
          <w:b/>
        </w:rPr>
      </w:pPr>
      <w:r w:rsidRPr="002032EF">
        <w:rPr>
          <w:b/>
        </w:rPr>
        <w:t xml:space="preserve">Lisa </w:t>
      </w:r>
      <w:r>
        <w:rPr>
          <w:b/>
        </w:rPr>
        <w:t>6.</w:t>
      </w:r>
      <w:r w:rsidRPr="002032EF">
        <w:rPr>
          <w:b/>
        </w:rPr>
        <w:t xml:space="preserve"> Sidusus arengukavadega</w:t>
      </w:r>
    </w:p>
    <w:tbl>
      <w:tblPr>
        <w:tblStyle w:val="TableGrid"/>
        <w:tblW w:w="0" w:type="auto"/>
        <w:tblLayout w:type="fixed"/>
        <w:tblLook w:val="04A0"/>
      </w:tblPr>
      <w:tblGrid>
        <w:gridCol w:w="2802"/>
        <w:gridCol w:w="6662"/>
        <w:gridCol w:w="4536"/>
      </w:tblGrid>
      <w:tr w:rsidR="0039283D" w:rsidRPr="007D27EB" w:rsidTr="0039283D">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t>Strateegia</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t>Eesmärgid</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t>Seoste kirjeldus KIKO strateegiaga</w:t>
            </w:r>
          </w:p>
        </w:tc>
      </w:tr>
      <w:tr w:rsidR="0039283D" w:rsidRPr="007D27EB" w:rsidTr="0039283D">
        <w:trPr>
          <w:trHeight w:val="977"/>
        </w:trPr>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p>
          <w:p w:rsidR="0039283D" w:rsidRPr="007D27EB" w:rsidRDefault="0039283D" w:rsidP="00040015">
            <w:pPr>
              <w:rPr>
                <w:b/>
              </w:rPr>
            </w:pPr>
            <w:r w:rsidRPr="007D27EB">
              <w:rPr>
                <w:b/>
              </w:rPr>
              <w:t>Maaelu Arengukava 2014-2020</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39283D">
            <w:pPr>
              <w:pStyle w:val="NormalWeb"/>
              <w:numPr>
                <w:ilvl w:val="0"/>
                <w:numId w:val="14"/>
              </w:numPr>
              <w:rPr>
                <w:rFonts w:ascii="Trebuchet MS" w:hAnsi="Trebuchet MS"/>
                <w:lang w:val="en-GB"/>
              </w:rPr>
            </w:pPr>
            <w:r w:rsidRPr="007D27EB">
              <w:rPr>
                <w:rFonts w:ascii="Trebuchet MS" w:hAnsi="Trebuchet MS"/>
              </w:rPr>
              <w:t>toimiv tootja, töötleja, nõustaja ja teadlase vaheline koostöö, ajakohane teadus- ja arendustegevus ning teadmussiire</w:t>
            </w:r>
          </w:p>
          <w:p w:rsidR="0039283D" w:rsidRPr="007D27EB" w:rsidRDefault="0039283D" w:rsidP="0039283D">
            <w:pPr>
              <w:pStyle w:val="NormalWeb"/>
              <w:numPr>
                <w:ilvl w:val="0"/>
                <w:numId w:val="14"/>
              </w:numPr>
              <w:rPr>
                <w:rFonts w:ascii="Trebuchet MS" w:hAnsi="Trebuchet MS"/>
                <w:lang w:val="en-GB"/>
              </w:rPr>
            </w:pPr>
            <w:r w:rsidRPr="007D27EB">
              <w:rPr>
                <w:rFonts w:ascii="Trebuchet MS" w:hAnsi="Trebuchet MS"/>
              </w:rPr>
              <w:t>elujõulisele ja jätkusuutlikule toidutootmisele suunatud põllumajandussektor on konkurentsivõimeline, ressursitõhus ja jätkusuutliku vanuselise struktuuriga</w:t>
            </w:r>
          </w:p>
          <w:p w:rsidR="0039283D" w:rsidRPr="007D27EB" w:rsidRDefault="0039283D" w:rsidP="0039283D">
            <w:pPr>
              <w:pStyle w:val="NormalWeb"/>
              <w:numPr>
                <w:ilvl w:val="0"/>
                <w:numId w:val="14"/>
              </w:numPr>
              <w:rPr>
                <w:rFonts w:ascii="Trebuchet MS" w:hAnsi="Trebuchet MS"/>
                <w:lang w:val="en-GB"/>
              </w:rPr>
            </w:pPr>
            <w:r w:rsidRPr="007D27EB">
              <w:rPr>
                <w:rFonts w:ascii="Trebuchet MS" w:hAnsi="Trebuchet MS"/>
              </w:rPr>
              <w:t>põllumajandussaaduste tootmise ja töötlemisega tegelevad ettevõtjad omavad turujõudu ning nende vahel toimub koostöö põllumajandussaaduste tootmisel, töötlemisel ja turustamisel</w:t>
            </w:r>
          </w:p>
          <w:p w:rsidR="0039283D" w:rsidRPr="007D27EB" w:rsidRDefault="0039283D" w:rsidP="0039283D">
            <w:pPr>
              <w:pStyle w:val="NormalWeb"/>
              <w:numPr>
                <w:ilvl w:val="0"/>
                <w:numId w:val="14"/>
              </w:numPr>
              <w:rPr>
                <w:rFonts w:ascii="Trebuchet MS" w:hAnsi="Trebuchet MS"/>
                <w:lang w:val="en-GB"/>
              </w:rPr>
            </w:pPr>
            <w:r w:rsidRPr="007D27EB">
              <w:rPr>
                <w:rFonts w:ascii="Trebuchet MS" w:hAnsi="Trebuchet MS"/>
              </w:rPr>
              <w:t>põllumajandusmaa kasutamine on keskkonnasõbralik ja piirkondlikke eripärasid arvestav, tagatud on elurikkuse, traditsiooniliste maastike ja kõrge loodusväärtusega põllumajanduse ja metsanduse säilimine.</w:t>
            </w:r>
          </w:p>
          <w:p w:rsidR="0039283D" w:rsidRPr="007D27EB" w:rsidRDefault="0039283D" w:rsidP="0039283D">
            <w:pPr>
              <w:pStyle w:val="NormalWeb"/>
              <w:numPr>
                <w:ilvl w:val="0"/>
                <w:numId w:val="14"/>
              </w:numPr>
              <w:rPr>
                <w:rFonts w:ascii="Trebuchet MS" w:hAnsi="Trebuchet MS"/>
                <w:lang w:val="en-GB"/>
              </w:rPr>
            </w:pPr>
            <w:r w:rsidRPr="007D27EB">
              <w:rPr>
                <w:rFonts w:ascii="Trebuchet MS" w:hAnsi="Trebuchet MS"/>
              </w:rPr>
              <w:t>maamajandus ja maapiirkonna elukeskkond on mitmekesised, pakuvad alternatiivseid tööhõivevõimalusi põllumajandusest vabanevale tööjõule ning tuginevad kohalikul ressursil ja potentsiaalil põhinevatele lahendustele</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i/>
              </w:rPr>
            </w:pPr>
            <w:r w:rsidRPr="007D27EB">
              <w:rPr>
                <w:i/>
              </w:rPr>
              <w:t>KIKO strateegilised eesmärgid toetavad kõiki Maaelu Arengukava prioriteetide raames toodud eesmärkide saavutamist läbi keskendusmise innovatsioonile, toidutootmisele ja põllumajandussaaduste töötlemisele, keskkonnasõbraliku ressursikasutuse ning maaelu ja maamajanduse mitmekesistamise</w:t>
            </w:r>
          </w:p>
        </w:tc>
      </w:tr>
      <w:tr w:rsidR="0039283D" w:rsidRPr="007D27EB" w:rsidTr="0039283D">
        <w:trPr>
          <w:trHeight w:val="1268"/>
        </w:trPr>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t>Ühtekuuluvuspoliitika fondide rakenduskava 2014-2020</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t>„Ühiskonna vajadustele vastav haridus ja hea ettevalmistus osalemiseks tööturul“</w:t>
            </w:r>
          </w:p>
          <w:p w:rsidR="0039283D" w:rsidRPr="007D27EB" w:rsidRDefault="0039283D" w:rsidP="0039283D">
            <w:pPr>
              <w:pStyle w:val="NormalWeb"/>
              <w:numPr>
                <w:ilvl w:val="0"/>
                <w:numId w:val="15"/>
              </w:numPr>
              <w:rPr>
                <w:rFonts w:ascii="Trebuchet MS" w:hAnsi="Trebuchet MS"/>
              </w:rPr>
            </w:pPr>
            <w:r w:rsidRPr="007D27EB">
              <w:rPr>
                <w:rFonts w:ascii="Trebuchet MS" w:hAnsi="Trebuchet MS"/>
              </w:rPr>
              <w:t xml:space="preserve">Prioriteetse suuna investeerimisprioriteet 1: koolist väljalangemise ennetamine ja vähendamine ning võrdse juurdepääsu hõlbustamine kvaliteetsele haridusele nii koolieelsetes lasteasutustes kui ka </w:t>
            </w:r>
            <w:r w:rsidRPr="007D27EB">
              <w:rPr>
                <w:rFonts w:ascii="Trebuchet MS" w:hAnsi="Trebuchet MS"/>
              </w:rPr>
              <w:lastRenderedPageBreak/>
              <w:t>põhi- ja keskkoolis sealhulgas formaalsed, mitteformaalsed ja informaalsed õpivõimalused reintegreerimiseks haridusse ja koolitusse.</w:t>
            </w:r>
          </w:p>
          <w:p w:rsidR="0039283D" w:rsidRPr="007D27EB" w:rsidRDefault="0039283D" w:rsidP="0039283D">
            <w:pPr>
              <w:pStyle w:val="NormalWeb"/>
              <w:numPr>
                <w:ilvl w:val="1"/>
                <w:numId w:val="15"/>
              </w:numPr>
              <w:rPr>
                <w:rFonts w:ascii="Trebuchet MS" w:hAnsi="Trebuchet MS"/>
              </w:rPr>
            </w:pPr>
            <w:r w:rsidRPr="007D27EB">
              <w:rPr>
                <w:rFonts w:ascii="Trebuchet MS" w:hAnsi="Trebuchet MS"/>
              </w:rPr>
              <w:t>Euroopa Liidu (edaspidi EL) vahendite kasutamise eesmärk 1: Kvaliteetsete hariduslike tugiteenuste abil varase koolist ja haridussüsteemist lahkumise vähendamine ning karjäärivalikute toetamine</w:t>
            </w:r>
          </w:p>
          <w:p w:rsidR="0039283D" w:rsidRPr="007D27EB" w:rsidRDefault="0039283D" w:rsidP="0039283D">
            <w:pPr>
              <w:pStyle w:val="NormalWeb"/>
              <w:numPr>
                <w:ilvl w:val="1"/>
                <w:numId w:val="15"/>
              </w:numPr>
              <w:rPr>
                <w:rFonts w:ascii="Trebuchet MS" w:hAnsi="Trebuchet MS"/>
              </w:rPr>
            </w:pPr>
            <w:r w:rsidRPr="007D27EB">
              <w:rPr>
                <w:rFonts w:ascii="Trebuchet MS" w:hAnsi="Trebuchet MS"/>
              </w:rPr>
              <w:t>ELi vahendite kasutamise eesmärk 2: Õpetajate, õppejõudude, koolijuhtide ja noorsootöötajate õpetamispädevuse parandamine, et rakenduks iga õppija individuaalset ja sotsiaalset arengut toetav, õpioskusi, loovust ja ettevõtlikkust arendav õpikäsitus kõigil haridustasemetel ja –liikides</w:t>
            </w:r>
          </w:p>
          <w:p w:rsidR="0039283D" w:rsidRPr="007D27EB" w:rsidRDefault="0039283D" w:rsidP="0039283D">
            <w:pPr>
              <w:pStyle w:val="NormalWeb"/>
              <w:numPr>
                <w:ilvl w:val="1"/>
                <w:numId w:val="15"/>
              </w:numPr>
              <w:rPr>
                <w:rFonts w:ascii="Trebuchet MS" w:hAnsi="Trebuchet MS"/>
              </w:rPr>
            </w:pPr>
            <w:r w:rsidRPr="007D27EB">
              <w:rPr>
                <w:rFonts w:ascii="Trebuchet MS" w:hAnsi="Trebuchet MS"/>
              </w:rPr>
              <w:t>ELi vahendite kasutamise eesmärk 3: Kasutusele on võetud kaasaegne ja uuenduslik õppevara</w:t>
            </w:r>
          </w:p>
          <w:p w:rsidR="0039283D" w:rsidRPr="007D27EB" w:rsidRDefault="0039283D" w:rsidP="0039283D">
            <w:pPr>
              <w:pStyle w:val="NormalWeb"/>
              <w:numPr>
                <w:ilvl w:val="0"/>
                <w:numId w:val="15"/>
              </w:numPr>
              <w:rPr>
                <w:rFonts w:ascii="Trebuchet MS" w:hAnsi="Trebuchet MS"/>
              </w:rPr>
            </w:pPr>
            <w:r w:rsidRPr="007D27EB">
              <w:rPr>
                <w:rFonts w:ascii="Trebuchet MS" w:hAnsi="Trebuchet MS"/>
              </w:rPr>
              <w:t>Prioriteetse suuna investeerimisprioriteet 2: investeeringud haridusse, koolitusse ja kutseõppesse oskuste omandamise eesmärgil ja elukestvasse õppesse haridus- ja koolitustaristu arendamise läbi.</w:t>
            </w:r>
          </w:p>
          <w:p w:rsidR="0039283D" w:rsidRPr="007D27EB" w:rsidRDefault="0039283D" w:rsidP="0039283D">
            <w:pPr>
              <w:pStyle w:val="NormalWeb"/>
              <w:numPr>
                <w:ilvl w:val="1"/>
                <w:numId w:val="15"/>
              </w:numPr>
              <w:rPr>
                <w:rFonts w:ascii="Trebuchet MS" w:hAnsi="Trebuchet MS"/>
              </w:rPr>
            </w:pPr>
            <w:r w:rsidRPr="007D27EB">
              <w:rPr>
                <w:rFonts w:ascii="Trebuchet MS" w:hAnsi="Trebuchet MS"/>
              </w:rPr>
              <w:t>ELi vahendite kasutamise eesmärk 4: Demograafiliste muutustega arvestav ja kaasava hariduse põhimõtetest lähtuv üldhariduskoolide võrk, mis tagab võrdse ligipääsu kvaliteetsele haridusele kõigis Eesti piirkondades</w:t>
            </w:r>
          </w:p>
          <w:p w:rsidR="0039283D" w:rsidRPr="007D27EB" w:rsidRDefault="0039283D" w:rsidP="0039283D">
            <w:pPr>
              <w:pStyle w:val="NormalWeb"/>
              <w:numPr>
                <w:ilvl w:val="0"/>
                <w:numId w:val="15"/>
              </w:numPr>
              <w:rPr>
                <w:rFonts w:ascii="Trebuchet MS" w:hAnsi="Trebuchet MS"/>
              </w:rPr>
            </w:pPr>
            <w:r w:rsidRPr="007D27EB">
              <w:rPr>
                <w:rFonts w:ascii="Trebuchet MS" w:hAnsi="Trebuchet MS"/>
              </w:rPr>
              <w:t xml:space="preserve">Prioriteetse suuna investeerimisprioriteet 3: kõikide vanuserühmade võrdsete võimaluste parandamine juurdepääsul elukestvale õppele formaalsetes, mitteformaalsetes ja informaalsetes vormides, </w:t>
            </w:r>
            <w:r w:rsidRPr="007D27EB">
              <w:rPr>
                <w:rFonts w:ascii="Trebuchet MS" w:hAnsi="Trebuchet MS"/>
              </w:rPr>
              <w:lastRenderedPageBreak/>
              <w:t>tööjõu teadmiste, oskuste ja pädevuste täiustamine ning paindlike õppimisvõimaluste edendamine, sealhulgas karjäärinõustamise ja omandatud oskuste hindamise kaudu</w:t>
            </w:r>
          </w:p>
          <w:p w:rsidR="0039283D" w:rsidRPr="007D27EB" w:rsidRDefault="0039283D" w:rsidP="0039283D">
            <w:pPr>
              <w:pStyle w:val="NormalWeb"/>
              <w:numPr>
                <w:ilvl w:val="1"/>
                <w:numId w:val="15"/>
              </w:numPr>
              <w:rPr>
                <w:rFonts w:ascii="Trebuchet MS" w:hAnsi="Trebuchet MS"/>
              </w:rPr>
            </w:pPr>
            <w:r w:rsidRPr="007D27EB">
              <w:rPr>
                <w:rFonts w:ascii="Trebuchet MS" w:hAnsi="Trebuchet MS"/>
              </w:rPr>
              <w:t>. ELi vahendite kasutamise eesmärk 5: Õpe kutse- ja kõrghariduses on suuremas vastavuses tööturu vajadustega ning toetab ettevõtlikkust</w:t>
            </w:r>
          </w:p>
          <w:p w:rsidR="0039283D" w:rsidRPr="007D27EB" w:rsidRDefault="0039283D" w:rsidP="0039283D">
            <w:pPr>
              <w:pStyle w:val="NormalWeb"/>
              <w:numPr>
                <w:ilvl w:val="1"/>
                <w:numId w:val="15"/>
              </w:numPr>
              <w:rPr>
                <w:rFonts w:ascii="Trebuchet MS" w:hAnsi="Trebuchet MS"/>
              </w:rPr>
            </w:pPr>
            <w:r w:rsidRPr="007D27EB">
              <w:rPr>
                <w:rFonts w:ascii="Trebuchet MS" w:hAnsi="Trebuchet MS"/>
              </w:rPr>
              <w:t>ELi vahendite kasutamise eesmärk 6: Kutse- ja erialase kvalifikatsiooniga täiskasvanute osakaal on suurenenud, inimeste elukestva õppe võtmepädevused on paranenud ning suurenenud on nende konkurentsivõime tööturul</w:t>
            </w:r>
          </w:p>
          <w:p w:rsidR="0039283D" w:rsidRPr="007D27EB" w:rsidRDefault="0039283D" w:rsidP="00040015">
            <w:pPr>
              <w:rPr>
                <w:b/>
              </w:rPr>
            </w:pPr>
          </w:p>
          <w:p w:rsidR="0039283D" w:rsidRPr="007D27EB" w:rsidRDefault="0039283D" w:rsidP="00040015">
            <w:pPr>
              <w:rPr>
                <w:b/>
              </w:rPr>
            </w:pPr>
            <w:r w:rsidRPr="007D27EB">
              <w:rPr>
                <w:b/>
              </w:rPr>
              <w:t>„Sotsiaalse kaasatuse suurendamine.“</w:t>
            </w:r>
          </w:p>
          <w:p w:rsidR="0039283D" w:rsidRPr="007D27EB" w:rsidRDefault="0039283D" w:rsidP="0039283D">
            <w:pPr>
              <w:pStyle w:val="NormalWeb"/>
              <w:numPr>
                <w:ilvl w:val="0"/>
                <w:numId w:val="16"/>
              </w:numPr>
              <w:rPr>
                <w:rFonts w:ascii="Trebuchet MS" w:hAnsi="Trebuchet MS"/>
              </w:rPr>
            </w:pPr>
            <w:r w:rsidRPr="007D27EB">
              <w:rPr>
                <w:rFonts w:ascii="Trebuchet MS" w:hAnsi="Trebuchet MS"/>
              </w:rPr>
              <w:t>Prioriteetse suuna investeerimisprioriteet 1: juurdepääsu parandamine taskukohastele, jätkusuutlikele ja kvaliteetsetele teenustele, sealhulgas tervishoiuteenustele ja üldhuvi sotsiaalteenustele.</w:t>
            </w:r>
          </w:p>
          <w:p w:rsidR="0039283D" w:rsidRPr="007D27EB" w:rsidRDefault="0039283D" w:rsidP="0039283D">
            <w:pPr>
              <w:pStyle w:val="NormalWeb"/>
              <w:numPr>
                <w:ilvl w:val="1"/>
                <w:numId w:val="16"/>
              </w:numPr>
              <w:rPr>
                <w:rFonts w:ascii="Trebuchet MS" w:hAnsi="Trebuchet MS"/>
              </w:rPr>
            </w:pPr>
            <w:r w:rsidRPr="007D27EB">
              <w:rPr>
                <w:rFonts w:ascii="Trebuchet MS" w:hAnsi="Trebuchet MS"/>
              </w:rPr>
              <w:t>ELi vahendite kasutamise eesmärk 1: Lapsehoiu ja puuetega laste tugiteenuseid saanud hooldajate osalemine tööturul on suurenenud</w:t>
            </w:r>
          </w:p>
          <w:p w:rsidR="0039283D" w:rsidRPr="007D27EB" w:rsidRDefault="0039283D" w:rsidP="0039283D">
            <w:pPr>
              <w:pStyle w:val="NormalWeb"/>
              <w:numPr>
                <w:ilvl w:val="1"/>
                <w:numId w:val="16"/>
              </w:numPr>
              <w:rPr>
                <w:rFonts w:ascii="Trebuchet MS" w:hAnsi="Trebuchet MS"/>
              </w:rPr>
            </w:pPr>
            <w:r w:rsidRPr="007D27EB">
              <w:rPr>
                <w:rFonts w:ascii="Trebuchet MS" w:hAnsi="Trebuchet MS"/>
              </w:rPr>
              <w:t>ELi vahendite kasutamise eesmärk 2: Hoolekandeteenuseid saanud erivajadustega, hoolduskoormusega ja toimetulekuraskustega inimeste osalemine tööturul on suurenenud või nende toimetulek on paranenud.</w:t>
            </w:r>
          </w:p>
          <w:p w:rsidR="0039283D" w:rsidRPr="007D27EB" w:rsidRDefault="0039283D" w:rsidP="0039283D">
            <w:pPr>
              <w:pStyle w:val="NormalWeb"/>
              <w:numPr>
                <w:ilvl w:val="1"/>
                <w:numId w:val="16"/>
              </w:numPr>
              <w:rPr>
                <w:rFonts w:ascii="Trebuchet MS" w:hAnsi="Trebuchet MS"/>
              </w:rPr>
            </w:pPr>
            <w:r w:rsidRPr="007D27EB">
              <w:rPr>
                <w:rFonts w:ascii="Trebuchet MS" w:hAnsi="Trebuchet MS"/>
              </w:rPr>
              <w:lastRenderedPageBreak/>
              <w:t>ELi vahendite kasutamise eesmärk 3: Teenust saanud inimeste alkoholi tarvitamine on vähenenud</w:t>
            </w:r>
          </w:p>
          <w:p w:rsidR="0039283D" w:rsidRPr="007D27EB" w:rsidRDefault="0039283D" w:rsidP="0039283D">
            <w:pPr>
              <w:pStyle w:val="NormalWeb"/>
              <w:numPr>
                <w:ilvl w:val="0"/>
                <w:numId w:val="16"/>
              </w:numPr>
              <w:rPr>
                <w:rFonts w:ascii="Trebuchet MS" w:hAnsi="Trebuchet MS"/>
              </w:rPr>
            </w:pPr>
            <w:r w:rsidRPr="007D27EB">
              <w:rPr>
                <w:rFonts w:ascii="Trebuchet MS" w:hAnsi="Trebuchet MS"/>
              </w:rPr>
              <w:t>Prioriteetse suuna investeerimisprioriteet 2: investeeringud tervishoidu ja sotsiaalsesse taristusse, mis panustavad piirkondlikku ja kohalikku arengusse, vähendades tervisealast ebavõrdsust ning edendades sotsiaalset kaasatust parandatud juurdepääsu kaudu sotsiaal-, kultuuri- ja meelelahutusteenustele, ning üleminek hooldeasutustes pakutavatelt hoolekandeteenustelt kohalikule hoolekandestruktuurile.</w:t>
            </w:r>
          </w:p>
          <w:p w:rsidR="0039283D" w:rsidRPr="007D27EB" w:rsidRDefault="0039283D" w:rsidP="0039283D">
            <w:pPr>
              <w:pStyle w:val="NormalWeb"/>
              <w:numPr>
                <w:ilvl w:val="1"/>
                <w:numId w:val="16"/>
              </w:numPr>
              <w:rPr>
                <w:rFonts w:ascii="Trebuchet MS" w:hAnsi="Trebuchet MS"/>
              </w:rPr>
            </w:pPr>
            <w:r w:rsidRPr="007D27EB">
              <w:rPr>
                <w:rFonts w:ascii="Trebuchet MS" w:hAnsi="Trebuchet MS"/>
              </w:rPr>
              <w:t>ELi vahendite kasutamise eesmärk 4: Regionaalselt kättesaadavad, kvaliteetsed ja jätkusuutlikud tervishoiuteenused</w:t>
            </w:r>
          </w:p>
          <w:p w:rsidR="0039283D" w:rsidRPr="007D27EB" w:rsidRDefault="0039283D" w:rsidP="0039283D">
            <w:pPr>
              <w:pStyle w:val="NormalWeb"/>
              <w:numPr>
                <w:ilvl w:val="1"/>
                <w:numId w:val="16"/>
              </w:numPr>
              <w:rPr>
                <w:rFonts w:ascii="Trebuchet MS" w:hAnsi="Trebuchet MS"/>
              </w:rPr>
            </w:pPr>
            <w:r w:rsidRPr="007D27EB">
              <w:rPr>
                <w:rFonts w:ascii="Trebuchet MS" w:hAnsi="Trebuchet MS"/>
              </w:rPr>
              <w:t>ELi vahendite kasutamise eesmärk 5: Kvaliteetsem ja integreeritum teenuste struktuur toetab psüühilise erivajadusega inimeste kogukonnas elamist ning puudest tuleneva tegevuspiiranguga inimestel on paremad võimalused oma koduses keskkonnas toimetulekuks</w:t>
            </w:r>
          </w:p>
          <w:p w:rsidR="0039283D" w:rsidRPr="007D27EB" w:rsidRDefault="0039283D" w:rsidP="0039283D">
            <w:pPr>
              <w:pStyle w:val="NormalWeb"/>
              <w:numPr>
                <w:ilvl w:val="0"/>
                <w:numId w:val="16"/>
              </w:numPr>
              <w:rPr>
                <w:rFonts w:ascii="Trebuchet MS" w:hAnsi="Trebuchet MS"/>
              </w:rPr>
            </w:pPr>
            <w:r w:rsidRPr="007D27EB">
              <w:rPr>
                <w:rFonts w:ascii="Trebuchet MS" w:hAnsi="Trebuchet MS"/>
              </w:rPr>
              <w:t>Prioriteetse suuna investeerimisprioriteet 3: aktiivne kaasamine, sealhulgas eesmärgiga edendada võrdseid võimalusi ja aktiivset osalemist ning parandada tööalast konkurentsivõimet</w:t>
            </w:r>
          </w:p>
          <w:p w:rsidR="0039283D" w:rsidRPr="007D27EB" w:rsidRDefault="0039283D" w:rsidP="0039283D">
            <w:pPr>
              <w:pStyle w:val="NormalWeb"/>
              <w:numPr>
                <w:ilvl w:val="1"/>
                <w:numId w:val="16"/>
              </w:numPr>
              <w:rPr>
                <w:rFonts w:ascii="Trebuchet MS" w:hAnsi="Trebuchet MS"/>
              </w:rPr>
            </w:pPr>
            <w:r w:rsidRPr="007D27EB">
              <w:rPr>
                <w:rFonts w:ascii="Trebuchet MS" w:hAnsi="Trebuchet MS"/>
              </w:rPr>
              <w:t>ELi vahendite kasutamise eesmärk 6: Kohanemis- ja lõimumisteenustes osalenute konkurentsivõime Eesti ühiskonnas, sh tööturul, elukestvas õppes ning kodanikuühiskonnas osalemiseks on paranenud</w:t>
            </w:r>
          </w:p>
          <w:p w:rsidR="0039283D" w:rsidRPr="007D27EB" w:rsidRDefault="0039283D" w:rsidP="0039283D">
            <w:pPr>
              <w:pStyle w:val="NormalWeb"/>
              <w:numPr>
                <w:ilvl w:val="1"/>
                <w:numId w:val="16"/>
              </w:numPr>
              <w:rPr>
                <w:rFonts w:ascii="Trebuchet MS" w:hAnsi="Trebuchet MS"/>
              </w:rPr>
            </w:pPr>
            <w:r w:rsidRPr="007D27EB">
              <w:rPr>
                <w:rFonts w:ascii="Trebuchet MS" w:hAnsi="Trebuchet MS"/>
              </w:rPr>
              <w:lastRenderedPageBreak/>
              <w:t>ELi vahendite kasutamise eesmärk 7: Kaasamine ja tööhõivevalmiduse parandamine noorte, sh tõrjutusriskis noorte, seas</w:t>
            </w:r>
          </w:p>
          <w:p w:rsidR="0039283D" w:rsidRPr="007D27EB" w:rsidRDefault="0039283D" w:rsidP="00040015">
            <w:pPr>
              <w:rPr>
                <w:b/>
              </w:rPr>
            </w:pPr>
          </w:p>
          <w:p w:rsidR="0039283D" w:rsidRPr="007D27EB" w:rsidRDefault="0039283D" w:rsidP="00040015">
            <w:pPr>
              <w:rPr>
                <w:b/>
              </w:rPr>
            </w:pPr>
            <w:r w:rsidRPr="007D27EB">
              <w:rPr>
                <w:b/>
              </w:rPr>
              <w:t>„Tööturule juurdepääsu parandamine ja tööturult väljalangemise ennetamine“</w:t>
            </w:r>
          </w:p>
          <w:p w:rsidR="0039283D" w:rsidRPr="007D27EB" w:rsidRDefault="0039283D" w:rsidP="0039283D">
            <w:pPr>
              <w:pStyle w:val="NormalWeb"/>
              <w:numPr>
                <w:ilvl w:val="0"/>
                <w:numId w:val="17"/>
              </w:numPr>
              <w:rPr>
                <w:rFonts w:ascii="Trebuchet MS" w:hAnsi="Trebuchet MS"/>
              </w:rPr>
            </w:pPr>
            <w:r w:rsidRPr="007D27EB">
              <w:rPr>
                <w:rFonts w:ascii="Trebuchet MS" w:hAnsi="Trebuchet MS"/>
              </w:rPr>
              <w:t>Prioriteetse suuna investeerimisprioriteet 1: tööotsijate ja mitteaktiivsete inimeste, sealhulgas pikaajaliste töötute ja tööturult eemale jäävate inimeste töövõimalustele juurdepääs, sealhulgas ka kohaliku tähtsusega tööhõivealgatuste ning tööalase liikuvuse toetamise kaudu.</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1: Vähenenud töövõimega inimeste osalemine tööturul ja tööhõives on suurenenud ja tööealise elanikkonna töövõime vähenemine on pidurdunud</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2: Aktiivsetel tööturuteenustel osalenud väiksema konkurentsivõimega sihtrühmade tööhõive on suurenenud</w:t>
            </w:r>
          </w:p>
          <w:p w:rsidR="0039283D" w:rsidRPr="007D27EB" w:rsidRDefault="0039283D" w:rsidP="00040015"/>
          <w:p w:rsidR="0039283D" w:rsidRPr="007D27EB" w:rsidRDefault="0039283D" w:rsidP="00040015">
            <w:pPr>
              <w:rPr>
                <w:b/>
              </w:rPr>
            </w:pPr>
            <w:r w:rsidRPr="007D27EB">
              <w:rPr>
                <w:b/>
              </w:rPr>
              <w:t>„Kasvuvõimeline ettevõtlus ja rahvusvaheliselt konkurentsivõimeline teadus- ja arendustegevus“</w:t>
            </w:r>
          </w:p>
          <w:p w:rsidR="0039283D" w:rsidRPr="007D27EB" w:rsidRDefault="0039283D" w:rsidP="0039283D">
            <w:pPr>
              <w:pStyle w:val="NormalWeb"/>
              <w:numPr>
                <w:ilvl w:val="0"/>
                <w:numId w:val="17"/>
              </w:numPr>
              <w:rPr>
                <w:rFonts w:ascii="Trebuchet MS" w:hAnsi="Trebuchet MS"/>
              </w:rPr>
            </w:pPr>
            <w:r w:rsidRPr="007D27EB">
              <w:rPr>
                <w:rFonts w:ascii="Trebuchet MS" w:hAnsi="Trebuchet MS"/>
              </w:rPr>
              <w:t xml:space="preserve">Prioriteetse suuna investeerimisprioriteet 1: teadus- ja uuendustegevuse taristu ja võimekuse täiustamine, et arendada teadus- ja uuendustegevuse alast kõrget kvaliteeti ning </w:t>
            </w:r>
            <w:r w:rsidRPr="007D27EB">
              <w:rPr>
                <w:rFonts w:ascii="Trebuchet MS" w:hAnsi="Trebuchet MS"/>
              </w:rPr>
              <w:lastRenderedPageBreak/>
              <w:t>edendada eelkõige Euroopa huvides tegutsevate pädevuskeskuste tööd.</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1: T&amp;A on kõrgetasemeline ja Eesti on rahvusvahelises TAI alases koostöös aktiivne ja nähtav</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2: TAI süsteem toetab majandusstruktuuri muutumist teadmistemahukamaks ja sotsiaalsete väljakutsete lahendamist</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3: Innovaatilised lahendused suurendavad ettevõtete ressursitootlikkust</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4: Eesti ettevõtted pakuvad uuenduslikke kõrge lisandväärtusega tooteid ja teenuseid</w:t>
            </w:r>
          </w:p>
          <w:p w:rsidR="0039283D" w:rsidRPr="007D27EB" w:rsidRDefault="0039283D" w:rsidP="00040015"/>
          <w:p w:rsidR="0039283D" w:rsidRPr="007D27EB" w:rsidRDefault="0039283D" w:rsidP="00040015"/>
          <w:p w:rsidR="0039283D" w:rsidRPr="007D27EB" w:rsidRDefault="0039283D" w:rsidP="00040015"/>
          <w:p w:rsidR="0039283D" w:rsidRPr="007D27EB" w:rsidRDefault="0039283D" w:rsidP="00040015">
            <w:pPr>
              <w:rPr>
                <w:b/>
              </w:rPr>
            </w:pPr>
            <w:r w:rsidRPr="007D27EB">
              <w:rPr>
                <w:b/>
              </w:rPr>
              <w:t>„Väikese ja keskmise suurusega ettevõtete arendamine ja piirkondade konkurentsivõime tugevdamine“</w:t>
            </w:r>
          </w:p>
          <w:p w:rsidR="0039283D" w:rsidRPr="007D27EB" w:rsidRDefault="0039283D" w:rsidP="00040015"/>
          <w:p w:rsidR="0039283D" w:rsidRPr="007D27EB" w:rsidRDefault="0039283D" w:rsidP="0039283D">
            <w:pPr>
              <w:pStyle w:val="NormalWeb"/>
              <w:numPr>
                <w:ilvl w:val="0"/>
                <w:numId w:val="17"/>
              </w:numPr>
              <w:rPr>
                <w:rFonts w:ascii="Trebuchet MS" w:hAnsi="Trebuchet MS"/>
              </w:rPr>
            </w:pPr>
            <w:r w:rsidRPr="007D27EB">
              <w:rPr>
                <w:rFonts w:ascii="Trebuchet MS" w:hAnsi="Trebuchet MS"/>
              </w:rPr>
              <w:t>Prioriteetse suuna investeerimisprioriteet 1: VKEde kasvupotentsiaali toetamine piirkondlikel, riiklikel ja rahvusvahelistel turgudel ja innovatsiooniprotsessides osalemise toetamine.</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1: VKEd on orienteeritud kasvule ja ekspordile</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 xml:space="preserve">ELi vahendite kasutamise eesmärk 2: Majandusaktiivsus väljaspool Tallinna ja Tartu </w:t>
            </w:r>
            <w:r w:rsidRPr="007D27EB">
              <w:rPr>
                <w:rFonts w:ascii="Trebuchet MS" w:hAnsi="Trebuchet MS"/>
              </w:rPr>
              <w:lastRenderedPageBreak/>
              <w:t>linnapiirkondi on kasvanud</w:t>
            </w:r>
          </w:p>
          <w:p w:rsidR="0039283D" w:rsidRPr="007D27EB" w:rsidRDefault="0039283D" w:rsidP="00040015">
            <w:pPr>
              <w:rPr>
                <w:b/>
              </w:rPr>
            </w:pPr>
          </w:p>
          <w:p w:rsidR="0039283D" w:rsidRPr="007D27EB" w:rsidRDefault="0039283D" w:rsidP="00040015">
            <w:pPr>
              <w:rPr>
                <w:b/>
              </w:rPr>
            </w:pPr>
          </w:p>
          <w:p w:rsidR="0039283D" w:rsidRPr="007D27EB" w:rsidRDefault="0039283D" w:rsidP="00040015">
            <w:pPr>
              <w:rPr>
                <w:b/>
              </w:rPr>
            </w:pPr>
            <w:r w:rsidRPr="007D27EB">
              <w:rPr>
                <w:b/>
              </w:rPr>
              <w:t>„Energiatõhusus“</w:t>
            </w:r>
          </w:p>
          <w:p w:rsidR="0039283D" w:rsidRPr="007D27EB" w:rsidRDefault="0039283D" w:rsidP="0039283D">
            <w:pPr>
              <w:pStyle w:val="NormalWeb"/>
              <w:numPr>
                <w:ilvl w:val="0"/>
                <w:numId w:val="17"/>
              </w:numPr>
              <w:rPr>
                <w:rFonts w:ascii="Trebuchet MS" w:hAnsi="Trebuchet MS"/>
              </w:rPr>
            </w:pPr>
            <w:r w:rsidRPr="007D27EB">
              <w:rPr>
                <w:rFonts w:ascii="Trebuchet MS" w:hAnsi="Trebuchet MS"/>
              </w:rPr>
              <w:t>Prioriteetse suuna investeerimisprioriteet 1: energiatõhususe, aruka energiajuhtimise ja taastuvenergia kasutamise toetamine avalikus taristus, sealhulgas üldkasutatavates hoonetes ja eluasemesektoris.</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1: Energiasäästlik eluasemesektor ja tänavavalgustus</w:t>
            </w:r>
          </w:p>
          <w:p w:rsidR="0039283D" w:rsidRPr="007D27EB" w:rsidRDefault="0039283D" w:rsidP="00040015"/>
          <w:p w:rsidR="0039283D" w:rsidRPr="007D27EB" w:rsidRDefault="0039283D" w:rsidP="00040015">
            <w:pPr>
              <w:rPr>
                <w:b/>
              </w:rPr>
            </w:pPr>
            <w:r w:rsidRPr="007D27EB">
              <w:rPr>
                <w:b/>
              </w:rPr>
              <w:t>„Veekaitse“</w:t>
            </w:r>
          </w:p>
          <w:p w:rsidR="0039283D" w:rsidRPr="007D27EB" w:rsidRDefault="0039283D" w:rsidP="0039283D">
            <w:pPr>
              <w:pStyle w:val="NormalWeb"/>
              <w:numPr>
                <w:ilvl w:val="0"/>
                <w:numId w:val="17"/>
              </w:numPr>
              <w:rPr>
                <w:rFonts w:ascii="Trebuchet MS" w:hAnsi="Trebuchet MS"/>
              </w:rPr>
            </w:pPr>
            <w:r w:rsidRPr="007D27EB">
              <w:rPr>
                <w:rFonts w:ascii="Trebuchet MS" w:hAnsi="Trebuchet MS"/>
              </w:rPr>
              <w:t>Prioriteetse suuna investeerimisprioriteet 1: investeeringud veesektorisse, et täita liidu keskkonnaalase õigustiku nõuded ja rahuldada liikmesriikide investeerimisvajadused seoses nendest nõuetest rangemate nõuete täitmisega.</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1: Nõuetekohane veemajandustaristu üle 2000 inimekvivalendiga reoveekogumisaladel</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2: Korrastatud saastunud alad, veekogud ja märgalad.</w:t>
            </w:r>
          </w:p>
          <w:p w:rsidR="0039283D" w:rsidRPr="007D27EB" w:rsidRDefault="0039283D" w:rsidP="00040015"/>
          <w:p w:rsidR="0039283D" w:rsidRPr="007D27EB" w:rsidRDefault="0039283D" w:rsidP="00040015">
            <w:pPr>
              <w:rPr>
                <w:b/>
              </w:rPr>
            </w:pPr>
            <w:r w:rsidRPr="007D27EB">
              <w:rPr>
                <w:b/>
              </w:rPr>
              <w:t xml:space="preserve">„Roheline infrastruktuur ja hädaolukordadeks </w:t>
            </w:r>
            <w:r w:rsidRPr="007D27EB">
              <w:rPr>
                <w:b/>
              </w:rPr>
              <w:lastRenderedPageBreak/>
              <w:t>valmisoleku suurendamine“</w:t>
            </w:r>
          </w:p>
          <w:p w:rsidR="0039283D" w:rsidRPr="007D27EB" w:rsidRDefault="0039283D" w:rsidP="0039283D">
            <w:pPr>
              <w:pStyle w:val="NormalWeb"/>
              <w:numPr>
                <w:ilvl w:val="0"/>
                <w:numId w:val="17"/>
              </w:numPr>
              <w:rPr>
                <w:rFonts w:ascii="Trebuchet MS" w:hAnsi="Trebuchet MS"/>
              </w:rPr>
            </w:pPr>
            <w:r w:rsidRPr="007D27EB">
              <w:rPr>
                <w:rFonts w:ascii="Trebuchet MS" w:hAnsi="Trebuchet MS"/>
              </w:rPr>
              <w:t>Prioriteetse suuna investeerimisprioriteet 1: bioloogilise mitmekesisuse ning mullastike kaitse ja taastamine, ning ökosüsteemi teenuste, sealhulgas Natura 2000 ja roheliste taristute edendamine.</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1: Paranenud seisundis kaitstavad liigid ja elupaigad</w:t>
            </w:r>
          </w:p>
          <w:p w:rsidR="0039283D" w:rsidRPr="007D27EB" w:rsidRDefault="0039283D" w:rsidP="0039283D">
            <w:pPr>
              <w:pStyle w:val="NormalWeb"/>
              <w:numPr>
                <w:ilvl w:val="0"/>
                <w:numId w:val="17"/>
              </w:numPr>
              <w:rPr>
                <w:rFonts w:ascii="Trebuchet MS" w:hAnsi="Trebuchet MS"/>
              </w:rPr>
            </w:pPr>
            <w:r w:rsidRPr="007D27EB">
              <w:rPr>
                <w:rFonts w:ascii="Trebuchet MS" w:hAnsi="Trebuchet MS"/>
              </w:rPr>
              <w:t>Prioriteetse suuna investeerimisprioriteet 2: selliste investeeringute edendamine, mis on suunatud konkreetsete ohtudega toimetulemiseks, vastupanuvõime tagamiseks katastroofide 128 puhul ja katastroofide tagajärgedega toimetulemise süsteemide väljatöötamiseks.</w:t>
            </w:r>
          </w:p>
          <w:p w:rsidR="0039283D" w:rsidRPr="007D27EB" w:rsidRDefault="0039283D" w:rsidP="0039283D">
            <w:pPr>
              <w:pStyle w:val="NormalWeb"/>
              <w:numPr>
                <w:ilvl w:val="1"/>
                <w:numId w:val="17"/>
              </w:numPr>
              <w:rPr>
                <w:rFonts w:ascii="Trebuchet MS" w:hAnsi="Trebuchet MS"/>
              </w:rPr>
            </w:pPr>
            <w:r w:rsidRPr="007D27EB">
              <w:rPr>
                <w:rFonts w:ascii="Trebuchet MS" w:hAnsi="Trebuchet MS"/>
              </w:rPr>
              <w:t>ELi vahendite kasutamise eesmärk 1: Kliimamuutuste ja ulatuslike reostuste põhjustatud hädaolukordadele reageerimise võimekuse kasv</w:t>
            </w:r>
          </w:p>
          <w:p w:rsidR="0039283D" w:rsidRPr="007D27EB" w:rsidRDefault="0039283D" w:rsidP="00040015">
            <w:pPr>
              <w:rPr>
                <w:b/>
              </w:rPr>
            </w:pPr>
          </w:p>
          <w:p w:rsidR="0039283D" w:rsidRPr="007D27EB" w:rsidRDefault="0039283D" w:rsidP="00040015">
            <w:pPr>
              <w:rPr>
                <w:b/>
              </w:rPr>
            </w:pPr>
            <w:r w:rsidRPr="007D27EB">
              <w:rPr>
                <w:b/>
              </w:rPr>
              <w:t>„Jätkusuutlik linnapiirkondade areng“</w:t>
            </w:r>
          </w:p>
          <w:p w:rsidR="0039283D" w:rsidRPr="007D27EB" w:rsidRDefault="0039283D" w:rsidP="0039283D">
            <w:pPr>
              <w:pStyle w:val="NormalWeb"/>
              <w:numPr>
                <w:ilvl w:val="0"/>
                <w:numId w:val="18"/>
              </w:numPr>
              <w:rPr>
                <w:rFonts w:ascii="Trebuchet MS" w:hAnsi="Trebuchet MS"/>
              </w:rPr>
            </w:pPr>
            <w:r w:rsidRPr="007D27EB">
              <w:rPr>
                <w:rFonts w:ascii="Trebuchet MS" w:hAnsi="Trebuchet MS"/>
              </w:rPr>
              <w:t>Prioriteetse suuna investeerimisprioriteet 1: CO2-heidet vähendavate strateegiate edendamine igat liiki territooriumidel, eelkõige linnapiirkondades, sealhulgas säästva mitmeliigilise linnalise liikuvuse edendamine ning kliimamuutuste leevendamiseks ja nendega kohanemiseks ettenähtud meetmed.</w:t>
            </w:r>
          </w:p>
          <w:p w:rsidR="0039283D" w:rsidRPr="007D27EB" w:rsidRDefault="0039283D" w:rsidP="0039283D">
            <w:pPr>
              <w:pStyle w:val="NormalWeb"/>
              <w:numPr>
                <w:ilvl w:val="1"/>
                <w:numId w:val="18"/>
              </w:numPr>
              <w:rPr>
                <w:rFonts w:ascii="Trebuchet MS" w:hAnsi="Trebuchet MS"/>
              </w:rPr>
            </w:pPr>
            <w:r w:rsidRPr="007D27EB">
              <w:rPr>
                <w:rFonts w:ascii="Trebuchet MS" w:hAnsi="Trebuchet MS"/>
              </w:rPr>
              <w:t>ELi vahendite kasutamise eesmärk 1: Säästvate liikumisviiside kasutajate osakaal on kasvanud</w:t>
            </w:r>
          </w:p>
          <w:p w:rsidR="0039283D" w:rsidRPr="007D27EB" w:rsidRDefault="0039283D" w:rsidP="0039283D">
            <w:pPr>
              <w:pStyle w:val="NormalWeb"/>
              <w:numPr>
                <w:ilvl w:val="0"/>
                <w:numId w:val="18"/>
              </w:numPr>
              <w:rPr>
                <w:rFonts w:ascii="Trebuchet MS" w:hAnsi="Trebuchet MS"/>
              </w:rPr>
            </w:pPr>
            <w:r w:rsidRPr="007D27EB">
              <w:rPr>
                <w:rFonts w:ascii="Trebuchet MS" w:hAnsi="Trebuchet MS"/>
              </w:rPr>
              <w:lastRenderedPageBreak/>
              <w:t>Prioriteetse suuna investeerimisprioriteet 2: Mahajäänud linna- ja maapiirkondade kogukondade füüsilise, majandusliku ja sotsiaalse taaselustamise toetamine.</w:t>
            </w:r>
          </w:p>
          <w:p w:rsidR="0039283D" w:rsidRPr="007D27EB" w:rsidRDefault="0039283D" w:rsidP="0039283D">
            <w:pPr>
              <w:pStyle w:val="NormalWeb"/>
              <w:numPr>
                <w:ilvl w:val="1"/>
                <w:numId w:val="18"/>
              </w:numPr>
              <w:rPr>
                <w:rFonts w:ascii="Trebuchet MS" w:hAnsi="Trebuchet MS"/>
              </w:rPr>
            </w:pPr>
            <w:r w:rsidRPr="007D27EB">
              <w:rPr>
                <w:rFonts w:ascii="Trebuchet MS" w:hAnsi="Trebuchet MS"/>
              </w:rPr>
              <w:t>ELi vahendite kasutamise eesmärk 2: Olulisemad alakasutatud alad Ida-Virumaa suuremates linnapiirkondades on taaselavdatud</w:t>
            </w:r>
          </w:p>
          <w:p w:rsidR="0039283D" w:rsidRPr="007D27EB" w:rsidRDefault="0039283D" w:rsidP="0039283D">
            <w:pPr>
              <w:pStyle w:val="NormalWeb"/>
              <w:numPr>
                <w:ilvl w:val="0"/>
                <w:numId w:val="18"/>
              </w:numPr>
              <w:rPr>
                <w:rFonts w:ascii="Trebuchet MS" w:hAnsi="Trebuchet MS"/>
              </w:rPr>
            </w:pPr>
            <w:r w:rsidRPr="007D27EB">
              <w:rPr>
                <w:rFonts w:ascii="Trebuchet MS" w:hAnsi="Trebuchet MS"/>
              </w:rPr>
              <w:t>Prioriteetse suuna investeerimisprioriteet 3: investeeringud tervishoidu ja sotsiaalsesse taristusse, mis panustavad piirkondlikku ja kohalikku arengusse, vähendades tervisealast ebavõrdsust ning edendades sotsiaalset kaasatust parandatud juurdepääsu kaudu sotsiaal-, kultuuri- ja meelelahutusteenustele, ning üleminek hooldeasutustes pakutavatelt hoolekandeteenustelt kohalikule hoolekandestruktuurile.</w:t>
            </w:r>
          </w:p>
          <w:p w:rsidR="0039283D" w:rsidRPr="007D27EB" w:rsidRDefault="0039283D" w:rsidP="0039283D">
            <w:pPr>
              <w:pStyle w:val="NormalWeb"/>
              <w:numPr>
                <w:ilvl w:val="1"/>
                <w:numId w:val="18"/>
              </w:numPr>
              <w:rPr>
                <w:rFonts w:ascii="Trebuchet MS" w:hAnsi="Trebuchet MS"/>
              </w:rPr>
            </w:pPr>
            <w:r w:rsidRPr="007D27EB">
              <w:rPr>
                <w:rFonts w:ascii="Trebuchet MS" w:hAnsi="Trebuchet MS"/>
              </w:rPr>
              <w:t>ELi vahendite kasutamise eesmärk 3: Kodulähedased lasteaia- ja lapsehoiuvõimalused suuremate linnapiirkondade elanike jaoks on tagatud</w:t>
            </w:r>
          </w:p>
          <w:p w:rsidR="0039283D" w:rsidRPr="007D27EB" w:rsidRDefault="0039283D" w:rsidP="00040015"/>
          <w:p w:rsidR="0039283D" w:rsidRPr="007D27EB" w:rsidRDefault="0039283D" w:rsidP="00040015">
            <w:pPr>
              <w:rPr>
                <w:b/>
              </w:rPr>
            </w:pPr>
            <w:r w:rsidRPr="007D27EB">
              <w:rPr>
                <w:b/>
              </w:rPr>
              <w:t>„Jätkusuutlik transport“</w:t>
            </w:r>
          </w:p>
          <w:p w:rsidR="0039283D" w:rsidRPr="007D27EB" w:rsidRDefault="0039283D" w:rsidP="0039283D">
            <w:pPr>
              <w:pStyle w:val="NormalWeb"/>
              <w:numPr>
                <w:ilvl w:val="0"/>
                <w:numId w:val="19"/>
              </w:numPr>
              <w:rPr>
                <w:rFonts w:ascii="Trebuchet MS" w:hAnsi="Trebuchet MS"/>
              </w:rPr>
            </w:pPr>
            <w:r w:rsidRPr="007D27EB">
              <w:rPr>
                <w:rFonts w:ascii="Trebuchet MS" w:hAnsi="Trebuchet MS"/>
              </w:rPr>
              <w:t>Prioriteetse suuna investeerimisprioriteet 1: Euroopa ühtse mitmeliigilise transpordipiirkonna toetamine, investeerides TEN-T-sse.</w:t>
            </w:r>
          </w:p>
          <w:p w:rsidR="0039283D" w:rsidRPr="007D27EB" w:rsidRDefault="0039283D" w:rsidP="0039283D">
            <w:pPr>
              <w:pStyle w:val="NormalWeb"/>
              <w:numPr>
                <w:ilvl w:val="1"/>
                <w:numId w:val="19"/>
              </w:numPr>
              <w:rPr>
                <w:rFonts w:ascii="Trebuchet MS" w:hAnsi="Trebuchet MS"/>
              </w:rPr>
            </w:pPr>
            <w:r w:rsidRPr="007D27EB">
              <w:rPr>
                <w:rFonts w:ascii="Trebuchet MS" w:hAnsi="Trebuchet MS"/>
              </w:rPr>
              <w:t>ELi vahendite kasutamise eesmärk 1: Paremad ühendused TEN-T võrgustikus</w:t>
            </w:r>
          </w:p>
          <w:p w:rsidR="0039283D" w:rsidRPr="007D27EB" w:rsidRDefault="0039283D" w:rsidP="0039283D">
            <w:pPr>
              <w:pStyle w:val="NormalWeb"/>
              <w:numPr>
                <w:ilvl w:val="0"/>
                <w:numId w:val="19"/>
              </w:numPr>
              <w:rPr>
                <w:rFonts w:ascii="Trebuchet MS" w:hAnsi="Trebuchet MS"/>
              </w:rPr>
            </w:pPr>
            <w:r w:rsidRPr="007D27EB">
              <w:rPr>
                <w:rFonts w:ascii="Trebuchet MS" w:hAnsi="Trebuchet MS"/>
              </w:rPr>
              <w:t xml:space="preserve">Prioriteetse suuna investeerimisprioriteet 2: keskkonnasõbralike (sealhulgas madala </w:t>
            </w:r>
            <w:r w:rsidRPr="007D27EB">
              <w:rPr>
                <w:rFonts w:ascii="Trebuchet MS" w:hAnsi="Trebuchet MS"/>
              </w:rPr>
              <w:lastRenderedPageBreak/>
              <w:t>müratasemega) ja vähese CO2-heitega transpordisüsteemide, sealhulgas siseveeteede ja meretranspordi, sadamate, eri transpordiliikide ühendamise ja lennujaamade taristu arendamine ja parandamine, et soodustada säästvat piirkondlikku ja kohalikku liikuvust.</w:t>
            </w:r>
          </w:p>
          <w:p w:rsidR="0039283D" w:rsidRPr="007D27EB" w:rsidRDefault="0039283D" w:rsidP="0039283D">
            <w:pPr>
              <w:pStyle w:val="NormalWeb"/>
              <w:numPr>
                <w:ilvl w:val="1"/>
                <w:numId w:val="19"/>
              </w:numPr>
              <w:rPr>
                <w:rFonts w:ascii="Trebuchet MS" w:hAnsi="Trebuchet MS"/>
              </w:rPr>
            </w:pPr>
            <w:r w:rsidRPr="007D27EB">
              <w:rPr>
                <w:rFonts w:ascii="Trebuchet MS" w:hAnsi="Trebuchet MS"/>
              </w:rPr>
              <w:t>ELi vahendite kasutamise eesmärk 2: Jätkusuutlik transport, sh raudteetransport TEN-T võrgustikus</w:t>
            </w:r>
          </w:p>
          <w:p w:rsidR="0039283D" w:rsidRPr="007D27EB" w:rsidRDefault="0039283D" w:rsidP="00040015">
            <w:pPr>
              <w:rPr>
                <w:b/>
              </w:rPr>
            </w:pPr>
          </w:p>
          <w:p w:rsidR="0039283D" w:rsidRPr="007D27EB" w:rsidRDefault="0039283D" w:rsidP="00040015">
            <w:pPr>
              <w:rPr>
                <w:b/>
              </w:rPr>
            </w:pPr>
            <w:r w:rsidRPr="007D27EB">
              <w:rPr>
                <w:b/>
              </w:rPr>
              <w:t>„IKT teenuste taristu“</w:t>
            </w:r>
          </w:p>
          <w:p w:rsidR="0039283D" w:rsidRPr="007D27EB" w:rsidRDefault="0039283D" w:rsidP="0039283D">
            <w:pPr>
              <w:pStyle w:val="NormalWeb"/>
              <w:numPr>
                <w:ilvl w:val="0"/>
                <w:numId w:val="20"/>
              </w:numPr>
              <w:rPr>
                <w:rFonts w:ascii="Trebuchet MS" w:hAnsi="Trebuchet MS"/>
              </w:rPr>
            </w:pPr>
            <w:r w:rsidRPr="007D27EB">
              <w:rPr>
                <w:rFonts w:ascii="Trebuchet MS" w:hAnsi="Trebuchet MS"/>
              </w:rPr>
              <w:t>Prioriteetse suuna investeerimisprioriteet 1: lairibaühenduse kasutuselevõtu ja kiire ühendusega võrkude väljaarendamise laiendamine ning arenevate tehnoloogiate ja võrkude digitaalse majanduse jaoks kasutuselevõtmise toetamine.</w:t>
            </w:r>
          </w:p>
          <w:p w:rsidR="0039283D" w:rsidRPr="007D27EB" w:rsidRDefault="0039283D" w:rsidP="0039283D">
            <w:pPr>
              <w:pStyle w:val="NormalWeb"/>
              <w:numPr>
                <w:ilvl w:val="1"/>
                <w:numId w:val="20"/>
              </w:numPr>
              <w:rPr>
                <w:rFonts w:ascii="Trebuchet MS" w:hAnsi="Trebuchet MS"/>
              </w:rPr>
            </w:pPr>
            <w:r w:rsidRPr="007D27EB">
              <w:rPr>
                <w:rFonts w:ascii="Trebuchet MS" w:hAnsi="Trebuchet MS"/>
              </w:rPr>
              <w:t>ELi vahendite kasutamise eesmärk 1: Kogu Eesti elanikkonnal on võimalik kasutada kiiret internetti</w:t>
            </w:r>
          </w:p>
          <w:p w:rsidR="0039283D" w:rsidRPr="007D27EB" w:rsidRDefault="0039283D" w:rsidP="0039283D">
            <w:pPr>
              <w:pStyle w:val="NormalWeb"/>
              <w:numPr>
                <w:ilvl w:val="0"/>
                <w:numId w:val="20"/>
              </w:numPr>
              <w:rPr>
                <w:rFonts w:ascii="Trebuchet MS" w:hAnsi="Trebuchet MS"/>
              </w:rPr>
            </w:pPr>
            <w:r w:rsidRPr="007D27EB">
              <w:rPr>
                <w:rFonts w:ascii="Trebuchet MS" w:hAnsi="Trebuchet MS"/>
              </w:rPr>
              <w:t>Prioriteetse suuna investeerimisprioriteet 2: e-riigi, e-õppe, e-kaasatuse, e-kultuuri ja etervishoiu alaste IKT rakenduste tugevdamine.</w:t>
            </w:r>
          </w:p>
          <w:p w:rsidR="0039283D" w:rsidRPr="007D27EB" w:rsidRDefault="0039283D" w:rsidP="0039283D">
            <w:pPr>
              <w:pStyle w:val="NormalWeb"/>
              <w:numPr>
                <w:ilvl w:val="1"/>
                <w:numId w:val="20"/>
              </w:numPr>
              <w:rPr>
                <w:rFonts w:ascii="Trebuchet MS" w:hAnsi="Trebuchet MS"/>
              </w:rPr>
            </w:pPr>
            <w:r w:rsidRPr="007D27EB">
              <w:rPr>
                <w:rFonts w:ascii="Trebuchet MS" w:hAnsi="Trebuchet MS"/>
              </w:rPr>
              <w:t>ELi vahendite kasutamise eesmärk 2: Teenuste baastaristu toetab e-teenuste kasutuselevõttu Eestis ja piiriüleselt</w:t>
            </w:r>
          </w:p>
          <w:p w:rsidR="0039283D" w:rsidRPr="007D27EB" w:rsidRDefault="0039283D" w:rsidP="00040015"/>
          <w:p w:rsidR="0039283D" w:rsidRPr="007D27EB" w:rsidRDefault="0039283D" w:rsidP="00040015">
            <w:pPr>
              <w:rPr>
                <w:b/>
              </w:rPr>
            </w:pPr>
            <w:r w:rsidRPr="007D27EB">
              <w:rPr>
                <w:b/>
              </w:rPr>
              <w:t>„Haldusvõimekus“</w:t>
            </w:r>
          </w:p>
          <w:p w:rsidR="0039283D" w:rsidRPr="007D27EB" w:rsidRDefault="0039283D" w:rsidP="0039283D">
            <w:pPr>
              <w:pStyle w:val="NormalWeb"/>
              <w:numPr>
                <w:ilvl w:val="0"/>
                <w:numId w:val="21"/>
              </w:numPr>
              <w:rPr>
                <w:rFonts w:ascii="Trebuchet MS" w:hAnsi="Trebuchet MS"/>
              </w:rPr>
            </w:pPr>
            <w:r w:rsidRPr="007D27EB">
              <w:rPr>
                <w:rFonts w:ascii="Trebuchet MS" w:hAnsi="Trebuchet MS"/>
              </w:rPr>
              <w:t xml:space="preserve">Prioriteetse suuna investeerimisprioriteet 1: </w:t>
            </w:r>
            <w:r w:rsidRPr="007D27EB">
              <w:rPr>
                <w:rFonts w:ascii="Trebuchet MS" w:hAnsi="Trebuchet MS"/>
              </w:rPr>
              <w:lastRenderedPageBreak/>
              <w:t>investeeringud institutsionaalsesse suutlikkusse ning riigi, piirkonna ja kohaliku tasandi avaliku halduse ja avalike teenuste tõhususse, pidades silmas reforme, paremat õiguslikku reguleerimist ja head haldustava.</w:t>
            </w:r>
          </w:p>
          <w:p w:rsidR="0039283D" w:rsidRPr="007D27EB" w:rsidRDefault="0039283D" w:rsidP="0039283D">
            <w:pPr>
              <w:pStyle w:val="NormalWeb"/>
              <w:numPr>
                <w:ilvl w:val="1"/>
                <w:numId w:val="21"/>
              </w:numPr>
              <w:rPr>
                <w:rFonts w:ascii="Trebuchet MS" w:hAnsi="Trebuchet MS"/>
              </w:rPr>
            </w:pPr>
            <w:r w:rsidRPr="007D27EB">
              <w:rPr>
                <w:rFonts w:ascii="Trebuchet MS" w:hAnsi="Trebuchet MS"/>
              </w:rPr>
              <w:t>ELi vahendite kasutamise eesmärk 1: Valitsemissektoris106 on suurenenud ameti- ja erialane pädevus ning juhtimisvõimekus</w:t>
            </w:r>
          </w:p>
          <w:p w:rsidR="0039283D" w:rsidRPr="007D27EB" w:rsidRDefault="0039283D" w:rsidP="0039283D">
            <w:pPr>
              <w:pStyle w:val="NormalWeb"/>
              <w:numPr>
                <w:ilvl w:val="1"/>
                <w:numId w:val="21"/>
              </w:numPr>
              <w:rPr>
                <w:rFonts w:ascii="Trebuchet MS" w:hAnsi="Trebuchet MS"/>
              </w:rPr>
            </w:pPr>
            <w:r w:rsidRPr="007D27EB">
              <w:rPr>
                <w:rFonts w:ascii="Trebuchet MS" w:hAnsi="Trebuchet MS"/>
              </w:rPr>
              <w:t>ELi vahendite kasutamise eesmärk 2: Parem poliitikakujundamise protsess juurutades mehhanisme ja tööriistu, mis aitavad kaasa terviklikumale, kaasavamale ja teadmisepõhisemale poliitikakujundamisele</w:t>
            </w:r>
          </w:p>
          <w:p w:rsidR="0039283D" w:rsidRPr="007D27EB" w:rsidRDefault="0039283D" w:rsidP="0039283D">
            <w:pPr>
              <w:pStyle w:val="NormalWeb"/>
              <w:numPr>
                <w:ilvl w:val="0"/>
                <w:numId w:val="21"/>
              </w:numPr>
              <w:rPr>
                <w:rFonts w:ascii="Trebuchet MS" w:hAnsi="Trebuchet MS"/>
              </w:rPr>
            </w:pPr>
            <w:r w:rsidRPr="007D27EB">
              <w:rPr>
                <w:rFonts w:ascii="Trebuchet MS" w:hAnsi="Trebuchet MS"/>
              </w:rPr>
              <w:t>Prioriteetse suuna investeerimisprioriteet 2: ametiasutuste ja sidusrühmade institutsioonilise suutlikkuse ning tõhusa avaliku halduse parandamine ERFi rakendamisega seotud haldusorganite institutsioonilise suutlikkuse ja tõhususe ning seonduvate avalike teenuste tugevdamise kaudu; ning toetamaks ESFi toetatavaid meetmeid institutsioonilise suutlikkuse ja avaliku halduse tõhustamiseks.</w:t>
            </w:r>
          </w:p>
          <w:p w:rsidR="0039283D" w:rsidRPr="007D27EB" w:rsidRDefault="0039283D" w:rsidP="0039283D">
            <w:pPr>
              <w:pStyle w:val="NormalWeb"/>
              <w:numPr>
                <w:ilvl w:val="1"/>
                <w:numId w:val="21"/>
              </w:numPr>
              <w:rPr>
                <w:rFonts w:ascii="Trebuchet MS" w:hAnsi="Trebuchet MS"/>
                <w:b/>
              </w:rPr>
            </w:pPr>
            <w:r w:rsidRPr="007D27EB">
              <w:rPr>
                <w:rFonts w:ascii="Trebuchet MS" w:hAnsi="Trebuchet MS"/>
              </w:rPr>
              <w:t>ELi vahendite kasutamise eesmärk 1: Avalikke teenuseid pakutakse kättesaadavalt, ühtselt, kasutajakeskselt ja nutikalt</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i/>
              </w:rPr>
              <w:lastRenderedPageBreak/>
              <w:t xml:space="preserve">KIKO strateegilised eesmärgid toetavad kõiki Ühtekuuluvfuspoliitika fondide rakenduskavas toodud prioriteete läbi keskendusmise innovatsioonile, noortele suunatud tegevuste, kogukonna liikmete kompetentside arendamise, tööjõu kvaliteedi kasvule </w:t>
            </w:r>
            <w:r w:rsidRPr="007D27EB">
              <w:rPr>
                <w:i/>
              </w:rPr>
              <w:lastRenderedPageBreak/>
              <w:t>suunatud koolituste, kogukonna sisemise lõimumise, mikroettevõtluse ja kolmanda sektori arendamise.</w:t>
            </w:r>
          </w:p>
        </w:tc>
      </w:tr>
      <w:tr w:rsidR="0039283D" w:rsidRPr="007D27EB" w:rsidTr="0039283D">
        <w:trPr>
          <w:trHeight w:val="1268"/>
        </w:trPr>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lastRenderedPageBreak/>
              <w:t>Euroopa Merendus- ja Kalndusfondi rakenduskava 2014-2020</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t>Keskkonnasäästliku, ressursitõhusa, uuendusliku, konkurentsivõimelise ja teadmistel põhineva kalanduse edendamine</w:t>
            </w:r>
          </w:p>
          <w:p w:rsidR="0039283D" w:rsidRPr="007D27EB" w:rsidRDefault="0039283D" w:rsidP="0039283D">
            <w:pPr>
              <w:pStyle w:val="NormalWeb"/>
              <w:numPr>
                <w:ilvl w:val="0"/>
                <w:numId w:val="22"/>
              </w:numPr>
              <w:rPr>
                <w:rFonts w:ascii="Trebuchet MS" w:hAnsi="Trebuchet MS"/>
                <w:b/>
              </w:rPr>
            </w:pPr>
            <w:r w:rsidRPr="007D27EB">
              <w:rPr>
                <w:rFonts w:ascii="Trebuchet MS" w:hAnsi="Trebuchet MS"/>
              </w:rPr>
              <w:t xml:space="preserve">Kalanduse mõju vähendamine merekeskkonnale, sealhulgas soovimatu püügi vältimine ja </w:t>
            </w:r>
            <w:r w:rsidRPr="007D27EB">
              <w:rPr>
                <w:rFonts w:ascii="Trebuchet MS" w:hAnsi="Trebuchet MS"/>
              </w:rPr>
              <w:lastRenderedPageBreak/>
              <w:t>vähendamine nii palju kui võimalik</w:t>
            </w:r>
          </w:p>
          <w:p w:rsidR="0039283D" w:rsidRPr="007D27EB" w:rsidRDefault="0039283D" w:rsidP="0039283D">
            <w:pPr>
              <w:pStyle w:val="NormalWeb"/>
              <w:numPr>
                <w:ilvl w:val="0"/>
                <w:numId w:val="22"/>
              </w:numPr>
              <w:rPr>
                <w:rFonts w:ascii="Trebuchet MS" w:hAnsi="Trebuchet MS"/>
                <w:b/>
              </w:rPr>
            </w:pPr>
            <w:r w:rsidRPr="007D27EB">
              <w:rPr>
                <w:rFonts w:ascii="Trebuchet MS" w:hAnsi="Trebuchet MS"/>
              </w:rPr>
              <w:t>veeorganismide mitmekesisuse ja ökosüsteemide kaitsmine ja taastamine</w:t>
            </w:r>
          </w:p>
          <w:p w:rsidR="0039283D" w:rsidRPr="007D27EB" w:rsidRDefault="0039283D" w:rsidP="0039283D">
            <w:pPr>
              <w:pStyle w:val="NormalWeb"/>
              <w:numPr>
                <w:ilvl w:val="0"/>
                <w:numId w:val="22"/>
              </w:numPr>
              <w:rPr>
                <w:rFonts w:ascii="Trebuchet MS" w:hAnsi="Trebuchet MS"/>
                <w:b/>
              </w:rPr>
            </w:pPr>
            <w:r w:rsidRPr="007D27EB">
              <w:rPr>
                <w:rFonts w:ascii="Trebuchet MS" w:hAnsi="Trebuchet MS"/>
              </w:rPr>
              <w:t>kalandusettevõtete, sealhulgas väikesemahulise rannikupüügilaevastiku konkurentsivõime ja elujõulisuse suurendamine ning ohutuse ja töötingimuste parandamine</w:t>
            </w:r>
          </w:p>
          <w:p w:rsidR="0039283D" w:rsidRPr="007D27EB" w:rsidRDefault="0039283D" w:rsidP="0039283D">
            <w:pPr>
              <w:pStyle w:val="NormalWeb"/>
              <w:numPr>
                <w:ilvl w:val="0"/>
                <w:numId w:val="22"/>
              </w:numPr>
              <w:rPr>
                <w:rFonts w:ascii="Trebuchet MS" w:hAnsi="Trebuchet MS"/>
                <w:b/>
              </w:rPr>
            </w:pPr>
            <w:r w:rsidRPr="007D27EB">
              <w:rPr>
                <w:rFonts w:ascii="Trebuchet MS" w:hAnsi="Trebuchet MS"/>
              </w:rPr>
              <w:t>kalandusettevõtete, sealhulgas väikesemahulise rannikupüügilaevastiku konkurentsivõime ja elujõulisuse suurendamine ning ohutuse ja töötingimuste parandamine</w:t>
            </w:r>
          </w:p>
          <w:p w:rsidR="0039283D" w:rsidRPr="007D27EB" w:rsidRDefault="0039283D" w:rsidP="0039283D">
            <w:pPr>
              <w:pStyle w:val="NormalWeb"/>
              <w:numPr>
                <w:ilvl w:val="0"/>
                <w:numId w:val="22"/>
              </w:numPr>
              <w:rPr>
                <w:rFonts w:ascii="Trebuchet MS" w:hAnsi="Trebuchet MS"/>
                <w:b/>
              </w:rPr>
            </w:pPr>
            <w:r w:rsidRPr="007D27EB">
              <w:rPr>
                <w:rFonts w:ascii="Trebuchet MS" w:hAnsi="Trebuchet MS"/>
              </w:rPr>
              <w:t>tehnoloogilise arengu, innovatsiooni, sealhulgas energiatõhususe suurendamise ja teadmiste edasiandmise tõhustamise toetamine</w:t>
            </w:r>
          </w:p>
          <w:p w:rsidR="0039283D" w:rsidRPr="007D27EB" w:rsidRDefault="0039283D" w:rsidP="00040015"/>
          <w:p w:rsidR="0039283D" w:rsidRPr="007D27EB" w:rsidRDefault="0039283D" w:rsidP="00040015">
            <w:r w:rsidRPr="007D27EB">
              <w:t>Keskkonnasäästliku, ressursitõhusa, uuendusliku, konkurentsivõimelise ja teadmistel põhineva vesiviljeluse edendamine.</w:t>
            </w:r>
          </w:p>
          <w:p w:rsidR="0039283D" w:rsidRPr="007D27EB" w:rsidRDefault="0039283D" w:rsidP="0039283D">
            <w:pPr>
              <w:pStyle w:val="NormalWeb"/>
              <w:numPr>
                <w:ilvl w:val="0"/>
                <w:numId w:val="23"/>
              </w:numPr>
              <w:rPr>
                <w:rFonts w:ascii="Trebuchet MS" w:hAnsi="Trebuchet MS"/>
              </w:rPr>
            </w:pPr>
            <w:r w:rsidRPr="007D27EB">
              <w:rPr>
                <w:rFonts w:ascii="Trebuchet MS" w:hAnsi="Trebuchet MS"/>
              </w:rPr>
              <w:t>tehnoloogilise arengu, innovatsiooni ja teadmiste edasiandmise tõhustamise toetamine</w:t>
            </w:r>
          </w:p>
          <w:p w:rsidR="0039283D" w:rsidRPr="007D27EB" w:rsidRDefault="0039283D" w:rsidP="0039283D">
            <w:pPr>
              <w:pStyle w:val="NormalWeb"/>
              <w:numPr>
                <w:ilvl w:val="0"/>
                <w:numId w:val="23"/>
              </w:numPr>
              <w:rPr>
                <w:rFonts w:ascii="Trebuchet MS" w:hAnsi="Trebuchet MS"/>
              </w:rPr>
            </w:pPr>
            <w:r w:rsidRPr="007D27EB">
              <w:rPr>
                <w:rFonts w:ascii="Trebuchet MS" w:hAnsi="Trebuchet MS"/>
              </w:rPr>
              <w:t>vesiviljelusega seotud ettevõtete, eelkõige VKEde, konkurentsivõime ja elujõulisuse suurendamine, sealhulgas ohutuse ja töötingimuste parandamine</w:t>
            </w:r>
          </w:p>
          <w:p w:rsidR="0039283D" w:rsidRPr="007D27EB" w:rsidRDefault="0039283D" w:rsidP="0039283D">
            <w:pPr>
              <w:pStyle w:val="NormalWeb"/>
              <w:numPr>
                <w:ilvl w:val="0"/>
                <w:numId w:val="23"/>
              </w:numPr>
              <w:rPr>
                <w:rFonts w:ascii="Trebuchet MS" w:hAnsi="Trebuchet MS"/>
              </w:rPr>
            </w:pPr>
            <w:r w:rsidRPr="007D27EB">
              <w:rPr>
                <w:rFonts w:ascii="Trebuchet MS" w:hAnsi="Trebuchet MS"/>
              </w:rPr>
              <w:t>veeorganismide mitmekesisuse ja ökosüsteemide kaitsmine ja taastamine ning vesiviljelusega seotud ökosüsteemide arvukuse suurendamine ja ressursitõhusa vesiviljeluse edendamine</w:t>
            </w:r>
          </w:p>
          <w:p w:rsidR="0039283D" w:rsidRPr="007D27EB" w:rsidRDefault="0039283D" w:rsidP="0039283D">
            <w:pPr>
              <w:pStyle w:val="NormalWeb"/>
              <w:numPr>
                <w:ilvl w:val="0"/>
                <w:numId w:val="23"/>
              </w:numPr>
              <w:rPr>
                <w:rFonts w:ascii="Trebuchet MS" w:hAnsi="Trebuchet MS"/>
              </w:rPr>
            </w:pPr>
            <w:r w:rsidRPr="007D27EB">
              <w:rPr>
                <w:rFonts w:ascii="Trebuchet MS" w:hAnsi="Trebuchet MS"/>
              </w:rPr>
              <w:t>kutsealase koolituse, uute kutseoskuste ja elukestva õppe arendamine</w:t>
            </w:r>
          </w:p>
          <w:p w:rsidR="0039283D" w:rsidRPr="007D27EB" w:rsidRDefault="0039283D" w:rsidP="00040015">
            <w:pPr>
              <w:ind w:left="360"/>
            </w:pPr>
          </w:p>
          <w:p w:rsidR="0039283D" w:rsidRPr="007D27EB" w:rsidRDefault="0039283D" w:rsidP="00040015">
            <w:r w:rsidRPr="007D27EB">
              <w:t>Ühise kalanduspoliitika rakendamise soodustamine</w:t>
            </w:r>
          </w:p>
          <w:p w:rsidR="0039283D" w:rsidRPr="007D27EB" w:rsidRDefault="0039283D" w:rsidP="0039283D">
            <w:pPr>
              <w:pStyle w:val="NormalWeb"/>
              <w:numPr>
                <w:ilvl w:val="0"/>
                <w:numId w:val="24"/>
              </w:numPr>
              <w:rPr>
                <w:rFonts w:ascii="Trebuchet MS" w:hAnsi="Trebuchet MS"/>
              </w:rPr>
            </w:pPr>
            <w:r w:rsidRPr="007D27EB">
              <w:rPr>
                <w:rFonts w:ascii="Trebuchet MS" w:hAnsi="Trebuchet MS"/>
              </w:rPr>
              <w:t>teaduslike teadmiste parandamine ja nendega varustamine ning andmete kogumine ja haldamine</w:t>
            </w:r>
          </w:p>
          <w:p w:rsidR="0039283D" w:rsidRPr="007D27EB" w:rsidRDefault="0039283D" w:rsidP="0039283D">
            <w:pPr>
              <w:pStyle w:val="NormalWeb"/>
              <w:numPr>
                <w:ilvl w:val="0"/>
                <w:numId w:val="24"/>
              </w:numPr>
              <w:rPr>
                <w:rFonts w:ascii="Trebuchet MS" w:hAnsi="Trebuchet MS"/>
              </w:rPr>
            </w:pPr>
            <w:r w:rsidRPr="007D27EB">
              <w:rPr>
                <w:rFonts w:ascii="Trebuchet MS" w:hAnsi="Trebuchet MS"/>
              </w:rPr>
              <w:t>seire, kontrolli ja jõustamise toetamine, institutsioonilise suutlikkuse suurendamine ja tõhus avalik haldus täiendavat halduskoormust tekitamata.</w:t>
            </w:r>
          </w:p>
          <w:p w:rsidR="0039283D" w:rsidRPr="007D27EB" w:rsidRDefault="0039283D" w:rsidP="00040015"/>
          <w:p w:rsidR="0039283D" w:rsidRPr="007D27EB" w:rsidRDefault="0039283D" w:rsidP="00040015">
            <w:r w:rsidRPr="007D27EB">
              <w:t>Tööhõive ja territoriaalse ühtekuuluvuse suurendamine</w:t>
            </w:r>
          </w:p>
          <w:p w:rsidR="0039283D" w:rsidRPr="007D27EB" w:rsidRDefault="0039283D" w:rsidP="0039283D">
            <w:pPr>
              <w:pStyle w:val="NormalWeb"/>
              <w:numPr>
                <w:ilvl w:val="0"/>
                <w:numId w:val="25"/>
              </w:numPr>
              <w:rPr>
                <w:rFonts w:ascii="Trebuchet MS" w:hAnsi="Trebuchet MS"/>
              </w:rPr>
            </w:pPr>
            <w:r w:rsidRPr="007D27EB">
              <w:rPr>
                <w:rFonts w:ascii="Trebuchet MS" w:hAnsi="Trebuchet MS"/>
              </w:rPr>
              <w:t>majanduskasvu, sotsiaalse kaasatuse, töökohtade loomise edendamine ning tööalase konkurentsivõime ja tööjõu liikuvuse toetamine ranniku- ja siseveekogukondades, mis sõltuvad kalapüügist ja vesiviljelusest; tegevuse mitmekesistamine kalanduses ja selle laiendamine meremajanduse muudesse sektoritesse</w:t>
            </w:r>
          </w:p>
          <w:p w:rsidR="0039283D" w:rsidRPr="007D27EB" w:rsidRDefault="0039283D" w:rsidP="00040015"/>
          <w:p w:rsidR="0039283D" w:rsidRPr="007D27EB" w:rsidRDefault="0039283D" w:rsidP="00040015">
            <w:r w:rsidRPr="007D27EB">
              <w:t>Turustuse ja töötlemise soodustamine</w:t>
            </w:r>
          </w:p>
          <w:p w:rsidR="0039283D" w:rsidRPr="007D27EB" w:rsidRDefault="0039283D" w:rsidP="0039283D">
            <w:pPr>
              <w:pStyle w:val="NormalWeb"/>
              <w:numPr>
                <w:ilvl w:val="0"/>
                <w:numId w:val="25"/>
              </w:numPr>
              <w:rPr>
                <w:rFonts w:ascii="Trebuchet MS" w:hAnsi="Trebuchet MS"/>
              </w:rPr>
            </w:pPr>
            <w:r w:rsidRPr="007D27EB">
              <w:rPr>
                <w:rFonts w:ascii="Trebuchet MS" w:hAnsi="Trebuchet MS"/>
              </w:rPr>
              <w:t>- kalapüügi- ja vesiviljelustoodete turu parem korraldus</w:t>
            </w:r>
          </w:p>
          <w:p w:rsidR="0039283D" w:rsidRPr="007D27EB" w:rsidRDefault="0039283D" w:rsidP="0039283D">
            <w:pPr>
              <w:pStyle w:val="NormalWeb"/>
              <w:numPr>
                <w:ilvl w:val="0"/>
                <w:numId w:val="25"/>
              </w:numPr>
              <w:rPr>
                <w:rFonts w:ascii="Trebuchet MS" w:hAnsi="Trebuchet MS"/>
              </w:rPr>
            </w:pPr>
            <w:r w:rsidRPr="007D27EB">
              <w:rPr>
                <w:rFonts w:ascii="Trebuchet MS" w:hAnsi="Trebuchet MS"/>
              </w:rPr>
              <w:t>investeeringute soodustamine töötlemis- ja turustussektoris</w:t>
            </w:r>
          </w:p>
          <w:p w:rsidR="0039283D" w:rsidRPr="007D27EB" w:rsidRDefault="0039283D" w:rsidP="00040015"/>
          <w:p w:rsidR="0039283D" w:rsidRPr="007D27EB" w:rsidRDefault="0039283D" w:rsidP="00040015">
            <w:r w:rsidRPr="007D27EB">
              <w:t>Integreeritud merenduspoliitika rakendamise soodustamine</w:t>
            </w:r>
          </w:p>
          <w:p w:rsidR="0039283D" w:rsidRPr="007D27EB" w:rsidRDefault="0039283D" w:rsidP="0039283D">
            <w:pPr>
              <w:pStyle w:val="NormalWeb"/>
              <w:numPr>
                <w:ilvl w:val="0"/>
                <w:numId w:val="26"/>
              </w:numPr>
              <w:rPr>
                <w:rFonts w:ascii="Trebuchet MS" w:hAnsi="Trebuchet MS"/>
              </w:rPr>
            </w:pPr>
            <w:r w:rsidRPr="007D27EB">
              <w:rPr>
                <w:rFonts w:ascii="Trebuchet MS" w:hAnsi="Trebuchet MS"/>
              </w:rPr>
              <w:t xml:space="preserve">Integreeritud merenduspoliitika väljatöötamine ja </w:t>
            </w:r>
            <w:r w:rsidRPr="007D27EB">
              <w:rPr>
                <w:rFonts w:ascii="Trebuchet MS" w:hAnsi="Trebuchet MS"/>
              </w:rPr>
              <w:lastRenderedPageBreak/>
              <w:t>rakendamine</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i/>
              </w:rPr>
              <w:lastRenderedPageBreak/>
              <w:t xml:space="preserve">KIKO strateegilised eesmärgid toetavad kõiki Ühtekuuluvfuspoliitika fondide rakenduskavas toodud prioriteete läbi keskendusmise innovatsioonile, noortele suunatud tegevuste, kogukonna liikmete kompetentside </w:t>
            </w:r>
            <w:r w:rsidRPr="007D27EB">
              <w:rPr>
                <w:i/>
              </w:rPr>
              <w:lastRenderedPageBreak/>
              <w:t>arendamise, tööjõu kvaliteedi kasvule suunatud koolituste, kogukonna sisemise lõimumise, mikroettevõtluse ja kolmanda sektori arendamise.KIKO meetmed ei dubleeri Euroopa Merendus- ja Kalandusfondi tegevusgrupi strateegia meetmeid vaid on nende meetmetega üksteist toetavad. Dubleerimise vältimiseks on KIKO teritooriumil asuva Kirderanniku Koostöökogu kalanduse tegevusgrupiga sõlmitud sh. dubleerimist välistav koostöömemorandum</w:t>
            </w:r>
          </w:p>
        </w:tc>
      </w:tr>
      <w:tr w:rsidR="0039283D" w:rsidRPr="007D27EB" w:rsidTr="0039283D">
        <w:trPr>
          <w:trHeight w:val="1268"/>
        </w:trPr>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lastRenderedPageBreak/>
              <w:t>Eesti riiklik turismiarengukava 2014-2020</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t>Eesti riikliku turismiarengukava 2014–2020 peamiseks eesmärgiks on tagada Eesti konkurentsivõime ja rahvusvaheline atraktiivsus turismisihtkohana. Sihtrühmadeks on potentsiaalsed turistid, turismiettevõtjad ja turismiga seotud huvigrupid.</w:t>
            </w:r>
          </w:p>
          <w:p w:rsidR="0039283D" w:rsidRPr="007D27EB" w:rsidRDefault="0039283D" w:rsidP="00040015"/>
          <w:p w:rsidR="0039283D" w:rsidRPr="007D27EB" w:rsidRDefault="0039283D" w:rsidP="0039283D">
            <w:pPr>
              <w:pStyle w:val="NormalWeb"/>
              <w:numPr>
                <w:ilvl w:val="0"/>
                <w:numId w:val="26"/>
              </w:numPr>
              <w:rPr>
                <w:rFonts w:ascii="Trebuchet MS" w:hAnsi="Trebuchet MS"/>
                <w:b/>
              </w:rPr>
            </w:pPr>
            <w:r w:rsidRPr="007D27EB">
              <w:rPr>
                <w:rFonts w:ascii="Trebuchet MS" w:hAnsi="Trebuchet MS"/>
              </w:rPr>
              <w:t>Eesti on reisisihina tuntud, hästi ligipääsetav ning Eesti turismitooted ja -teenused on rahvusvaheliselt konkurentsivõimelised</w:t>
            </w:r>
          </w:p>
          <w:p w:rsidR="0039283D" w:rsidRPr="007D27EB" w:rsidRDefault="0039283D" w:rsidP="0039283D">
            <w:pPr>
              <w:pStyle w:val="NormalWeb"/>
              <w:numPr>
                <w:ilvl w:val="0"/>
                <w:numId w:val="26"/>
              </w:numPr>
              <w:rPr>
                <w:rFonts w:ascii="Trebuchet MS" w:hAnsi="Trebuchet MS"/>
                <w:b/>
              </w:rPr>
            </w:pPr>
            <w:r w:rsidRPr="007D27EB">
              <w:rPr>
                <w:rFonts w:ascii="Trebuchet MS" w:hAnsi="Trebuchet MS"/>
              </w:rPr>
              <w:t>Eesti turismiatraktsioonid ja Eestis toimuvad sündmused on rahvusvaheliselt huvipakkuvad ja reisimotivatsiooni loovad</w:t>
            </w:r>
          </w:p>
          <w:p w:rsidR="0039283D" w:rsidRPr="007D27EB" w:rsidRDefault="0039283D" w:rsidP="0039283D">
            <w:pPr>
              <w:pStyle w:val="NormalWeb"/>
              <w:numPr>
                <w:ilvl w:val="0"/>
                <w:numId w:val="26"/>
              </w:numPr>
              <w:rPr>
                <w:rFonts w:ascii="Trebuchet MS" w:hAnsi="Trebuchet MS"/>
                <w:b/>
              </w:rPr>
            </w:pPr>
            <w:r w:rsidRPr="007D27EB">
              <w:rPr>
                <w:rFonts w:ascii="Trebuchet MS" w:hAnsi="Trebuchet MS"/>
              </w:rPr>
              <w:t>Eesti turismisihtkohad ja neile omased turismitooted on rahvusvaheliselt konkurentsivõimelised</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i/>
              </w:rPr>
              <w:t>KIKO strateegilised eesmärgid toetavad kõiki Eesti Riiklikus turismiarengukavas toodud eesmärkide saavutamist läbi keskendumise turismiteenustega seotud tegevustele – kohaliku toidu arendamine, maaturismi teenuste arendamine, elu- ja ühtlasi külastuskeskkonna parendamine</w:t>
            </w:r>
          </w:p>
        </w:tc>
      </w:tr>
      <w:tr w:rsidR="0039283D" w:rsidRPr="007D27EB" w:rsidTr="0039283D">
        <w:trPr>
          <w:trHeight w:val="1268"/>
        </w:trPr>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t>Eesti infoühiskonna arengukava 2020</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t>Eestis on loodud hästi toimiv keskkond IKT laialdaseks kasutamiseks ja nutikate lahenduste loomiseks, mis on seeläbi tõstnud majanduse konkurentsivõimet, inimeste heaolu ja riigivalitsemise tõhusust.</w:t>
            </w:r>
          </w:p>
          <w:p w:rsidR="0039283D" w:rsidRPr="007D27EB" w:rsidRDefault="0039283D" w:rsidP="00040015"/>
          <w:p w:rsidR="0039283D" w:rsidRPr="007D27EB" w:rsidRDefault="0039283D" w:rsidP="0039283D">
            <w:pPr>
              <w:pStyle w:val="NormalWeb"/>
              <w:numPr>
                <w:ilvl w:val="0"/>
                <w:numId w:val="27"/>
              </w:numPr>
              <w:rPr>
                <w:rFonts w:ascii="Trebuchet MS" w:hAnsi="Trebuchet MS"/>
              </w:rPr>
            </w:pPr>
            <w:r w:rsidRPr="007D27EB">
              <w:rPr>
                <w:rFonts w:ascii="Trebuchet MS" w:hAnsi="Trebuchet MS"/>
              </w:rPr>
              <w:t xml:space="preserve">majanduse kasvu, riigi arengut ja elanike heaolu toetav IKT-taristu; </w:t>
            </w:r>
          </w:p>
          <w:p w:rsidR="0039283D" w:rsidRPr="007D27EB" w:rsidRDefault="0039283D" w:rsidP="0039283D">
            <w:pPr>
              <w:pStyle w:val="NormalWeb"/>
              <w:numPr>
                <w:ilvl w:val="0"/>
                <w:numId w:val="27"/>
              </w:numPr>
              <w:rPr>
                <w:rFonts w:ascii="Trebuchet MS" w:hAnsi="Trebuchet MS"/>
              </w:rPr>
            </w:pPr>
            <w:r w:rsidRPr="007D27EB">
              <w:rPr>
                <w:rFonts w:ascii="Trebuchet MS" w:hAnsi="Trebuchet MS"/>
              </w:rPr>
              <w:t xml:space="preserve">rohkem kõrgema lisandväärtusega töökohti, suurem rahvusvaheline konkurentsivõime ja kõrgem elukvaliteet inimeste IKT-oskuste tõusu kaudu; </w:t>
            </w:r>
          </w:p>
          <w:p w:rsidR="0039283D" w:rsidRPr="007D27EB" w:rsidRDefault="0039283D" w:rsidP="0039283D">
            <w:pPr>
              <w:pStyle w:val="NormalWeb"/>
              <w:numPr>
                <w:ilvl w:val="0"/>
                <w:numId w:val="27"/>
              </w:numPr>
              <w:rPr>
                <w:rFonts w:ascii="Trebuchet MS" w:hAnsi="Trebuchet MS"/>
              </w:rPr>
            </w:pPr>
            <w:r w:rsidRPr="007D27EB">
              <w:rPr>
                <w:rFonts w:ascii="Trebuchet MS" w:hAnsi="Trebuchet MS"/>
              </w:rPr>
              <w:lastRenderedPageBreak/>
              <w:t>nutikas riigivalitsemine;</w:t>
            </w:r>
          </w:p>
          <w:p w:rsidR="0039283D" w:rsidRPr="007D27EB" w:rsidRDefault="0039283D" w:rsidP="0039283D">
            <w:pPr>
              <w:pStyle w:val="NormalWeb"/>
              <w:numPr>
                <w:ilvl w:val="0"/>
                <w:numId w:val="27"/>
              </w:numPr>
              <w:rPr>
                <w:rFonts w:ascii="Trebuchet MS" w:hAnsi="Trebuchet MS"/>
                <w:b/>
              </w:rPr>
            </w:pPr>
            <w:r w:rsidRPr="007D27EB">
              <w:rPr>
                <w:rFonts w:ascii="Trebuchet MS" w:hAnsi="Trebuchet MS"/>
              </w:rPr>
              <w:t>e-Eesti tuntuse tõus maailmas.</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i/>
              </w:rPr>
              <w:lastRenderedPageBreak/>
              <w:t>KIKO strateegilised eesmärgid toetavad Eesti infoühiskonna arengukavas toodud eesmärkide saavutamist läbi keskendumise innovatsioonile  ning sealhulgas nutikate IKT lahenduste juurutamisele mikroettevõtluses ning kolmandas sektoris</w:t>
            </w:r>
          </w:p>
        </w:tc>
      </w:tr>
      <w:tr w:rsidR="0039283D" w:rsidRPr="007D27EB" w:rsidTr="0039283D">
        <w:trPr>
          <w:trHeight w:val="1268"/>
        </w:trPr>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lastRenderedPageBreak/>
              <w:t>Eesti regionaalarengu strateegia 2014-2020</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Cs/>
                <w:szCs w:val="24"/>
              </w:rPr>
            </w:pPr>
            <w:r w:rsidRPr="007D27EB">
              <w:rPr>
                <w:bCs/>
                <w:szCs w:val="24"/>
              </w:rPr>
              <w:t>Toimepiirkondade arengueelduste parem kasutus majanduskasvuks ja elukvaliteedi tõusuks vajalike hüvede kättesaadavus</w:t>
            </w:r>
          </w:p>
          <w:p w:rsidR="0039283D" w:rsidRPr="007D27EB" w:rsidRDefault="0039283D" w:rsidP="00040015">
            <w:pPr>
              <w:rPr>
                <w:bCs/>
                <w:sz w:val="23"/>
                <w:szCs w:val="23"/>
              </w:rPr>
            </w:pPr>
          </w:p>
          <w:p w:rsidR="0039283D" w:rsidRPr="007D27EB" w:rsidRDefault="0039283D" w:rsidP="0039283D">
            <w:pPr>
              <w:pStyle w:val="NormalWeb"/>
              <w:numPr>
                <w:ilvl w:val="0"/>
                <w:numId w:val="28"/>
              </w:numPr>
              <w:rPr>
                <w:rFonts w:ascii="Trebuchet MS" w:hAnsi="Trebuchet MS"/>
              </w:rPr>
            </w:pPr>
            <w:r w:rsidRPr="007D27EB">
              <w:rPr>
                <w:rFonts w:ascii="Trebuchet MS" w:hAnsi="Trebuchet MS"/>
                <w:bCs/>
              </w:rPr>
              <w:t>Toimepiirkondade terviklikkust ja konkurentsivõimet soosiv elu- ja ettevõtluskeskkond</w:t>
            </w:r>
          </w:p>
          <w:p w:rsidR="0039283D" w:rsidRPr="007D27EB" w:rsidRDefault="0039283D" w:rsidP="0039283D">
            <w:pPr>
              <w:pStyle w:val="NormalWeb"/>
              <w:numPr>
                <w:ilvl w:val="0"/>
                <w:numId w:val="28"/>
              </w:numPr>
              <w:rPr>
                <w:rFonts w:ascii="Trebuchet MS" w:hAnsi="Trebuchet MS"/>
              </w:rPr>
            </w:pPr>
            <w:r w:rsidRPr="007D27EB">
              <w:rPr>
                <w:rFonts w:ascii="Trebuchet MS" w:hAnsi="Trebuchet MS"/>
                <w:bCs/>
              </w:rPr>
              <w:t>Suuremate linnapiirkondade rahvusvahelist majanduslikku konkurentsivõimet soosiv ja keskkonnasõbralik elukeskkond</w:t>
            </w:r>
          </w:p>
          <w:p w:rsidR="0039283D" w:rsidRPr="007D27EB" w:rsidRDefault="0039283D" w:rsidP="0039283D">
            <w:pPr>
              <w:pStyle w:val="NormalWeb"/>
              <w:numPr>
                <w:ilvl w:val="0"/>
                <w:numId w:val="28"/>
              </w:numPr>
              <w:rPr>
                <w:rFonts w:ascii="Trebuchet MS" w:hAnsi="Trebuchet MS"/>
              </w:rPr>
            </w:pPr>
            <w:r w:rsidRPr="007D27EB">
              <w:rPr>
                <w:rFonts w:ascii="Trebuchet MS" w:hAnsi="Trebuchet MS"/>
                <w:bCs/>
              </w:rPr>
              <w:t>Piirkonnaspetsiifiliste ressursside oskuslikum ärakasutamine</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i/>
              </w:rPr>
              <w:t>KIKO strateegilised eesmärgid toetavad kõiki Eesti Riiklikus turismiarengukavas toodud eesmärkide saavutamist läbi keskendumise piirkonnaspetsiifilise ressursi arendamisele (kohalik toit, turismiteenused) toetades sellega regionaalarengu strateegias toodud Ida-Virumaa kasvuvaldkonda turismi, elukeskkonna kvaliteedi ning kogukonna kompetentside kasvatamisele. KIKO piirneb Narva ning Jõhvi/Kohtla-Järve linnapiirkondade tuumikaladega ning loob läbi tagamaa elukeskkonna ning väikeettevõtluse ja rekreatsiooniliste teenuste arendamise eeldused ka linnapiirkondade konkurentsivõime ja elukeskkonna arenguks</w:t>
            </w:r>
          </w:p>
        </w:tc>
      </w:tr>
      <w:tr w:rsidR="0039283D" w:rsidRPr="007D27EB" w:rsidTr="0039283D">
        <w:trPr>
          <w:trHeight w:val="1268"/>
        </w:trPr>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t>Eesti noortevaldkonna arengukava 2014-2020</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t>noorel on avarad võimalused arenguks ja eneseteostuseks, mis toetab sidusa ja loova ühiskonna kujunemist</w:t>
            </w:r>
          </w:p>
          <w:p w:rsidR="0039283D" w:rsidRPr="007D27EB" w:rsidRDefault="0039283D" w:rsidP="00040015"/>
          <w:p w:rsidR="0039283D" w:rsidRPr="007D27EB" w:rsidRDefault="0039283D" w:rsidP="0039283D">
            <w:pPr>
              <w:pStyle w:val="NormalWeb"/>
              <w:numPr>
                <w:ilvl w:val="0"/>
                <w:numId w:val="29"/>
              </w:numPr>
              <w:rPr>
                <w:rFonts w:ascii="Trebuchet MS" w:hAnsi="Trebuchet MS"/>
                <w:b/>
              </w:rPr>
            </w:pPr>
            <w:r w:rsidRPr="007D27EB">
              <w:rPr>
                <w:rFonts w:ascii="Trebuchet MS" w:hAnsi="Trebuchet MS"/>
              </w:rPr>
              <w:t>NOOREL ON ROHKEM VALIKUID OMA LOOME- JA ARENGUPOTENTSIAALI AVAMISEKS</w:t>
            </w:r>
          </w:p>
          <w:p w:rsidR="0039283D" w:rsidRPr="007D27EB" w:rsidRDefault="0039283D" w:rsidP="0039283D">
            <w:pPr>
              <w:pStyle w:val="NormalWeb"/>
              <w:numPr>
                <w:ilvl w:val="0"/>
                <w:numId w:val="29"/>
              </w:numPr>
              <w:rPr>
                <w:rFonts w:ascii="Trebuchet MS" w:hAnsi="Trebuchet MS"/>
                <w:b/>
              </w:rPr>
            </w:pPr>
            <w:r w:rsidRPr="007D27EB">
              <w:rPr>
                <w:rFonts w:ascii="Trebuchet MS" w:hAnsi="Trebuchet MS"/>
              </w:rPr>
              <w:t>NOOREL ON VÄIKSEM RISK OLLA TÕRJUTUD</w:t>
            </w:r>
          </w:p>
          <w:p w:rsidR="0039283D" w:rsidRPr="007D27EB" w:rsidRDefault="0039283D" w:rsidP="0039283D">
            <w:pPr>
              <w:pStyle w:val="NormalWeb"/>
              <w:numPr>
                <w:ilvl w:val="0"/>
                <w:numId w:val="29"/>
              </w:numPr>
              <w:rPr>
                <w:rFonts w:ascii="Trebuchet MS" w:hAnsi="Trebuchet MS"/>
                <w:b/>
              </w:rPr>
            </w:pPr>
            <w:r w:rsidRPr="007D27EB">
              <w:rPr>
                <w:rFonts w:ascii="Trebuchet MS" w:hAnsi="Trebuchet MS"/>
              </w:rPr>
              <w:t>NOORE OSALUS OTSUSTES ON ROHKEM TOETATUD</w:t>
            </w:r>
          </w:p>
          <w:p w:rsidR="0039283D" w:rsidRPr="007D27EB" w:rsidRDefault="0039283D" w:rsidP="0039283D">
            <w:pPr>
              <w:pStyle w:val="NormalWeb"/>
              <w:numPr>
                <w:ilvl w:val="0"/>
                <w:numId w:val="29"/>
              </w:numPr>
              <w:rPr>
                <w:rFonts w:ascii="Trebuchet MS" w:hAnsi="Trebuchet MS"/>
                <w:b/>
              </w:rPr>
            </w:pPr>
            <w:r w:rsidRPr="007D27EB">
              <w:rPr>
                <w:rFonts w:ascii="Trebuchet MS" w:hAnsi="Trebuchet MS"/>
              </w:rPr>
              <w:lastRenderedPageBreak/>
              <w:t>NOORTEVALDKONNA TOIMIMINE ON MÕJUSAM</w:t>
            </w:r>
          </w:p>
          <w:p w:rsidR="0039283D" w:rsidRPr="007D27EB" w:rsidRDefault="0039283D" w:rsidP="00040015">
            <w:pPr>
              <w:rPr>
                <w:b/>
              </w:rPr>
            </w:pP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i/>
              </w:rPr>
              <w:lastRenderedPageBreak/>
              <w:t>KIKO strateegilised eesmärgid toetavad Eesti noortevaldkonna arengukavas toodud eesmärkide saavutamist läbi keskendumise noorte aktiivsuse kasvatamisele. KIKO meetmete raames on noored oodatud taotlejad ning ühistegevuste ja koostöötegevuste raames oluline sihtgrupp</w:t>
            </w:r>
          </w:p>
        </w:tc>
      </w:tr>
      <w:tr w:rsidR="0039283D" w:rsidRPr="007D27EB" w:rsidTr="0039283D">
        <w:trPr>
          <w:trHeight w:val="1268"/>
        </w:trPr>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lastRenderedPageBreak/>
              <w:t>Eesti ettevõtluse kasvustrateegia 2014-2020</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t>Tootlikkus ühe töötaja kohta on kasvanud 80%-ni EL keskmisest</w:t>
            </w:r>
          </w:p>
          <w:p w:rsidR="0039283D" w:rsidRPr="007D27EB" w:rsidRDefault="0039283D" w:rsidP="00040015"/>
          <w:p w:rsidR="0039283D" w:rsidRPr="007D27EB" w:rsidRDefault="0039283D" w:rsidP="0039283D">
            <w:pPr>
              <w:pStyle w:val="NormalWeb"/>
              <w:numPr>
                <w:ilvl w:val="0"/>
                <w:numId w:val="30"/>
              </w:numPr>
              <w:rPr>
                <w:rFonts w:ascii="Trebuchet MS" w:hAnsi="Trebuchet MS"/>
              </w:rPr>
            </w:pPr>
            <w:r w:rsidRPr="007D27EB">
              <w:rPr>
                <w:rFonts w:ascii="Trebuchet MS" w:hAnsi="Trebuchet MS"/>
              </w:rPr>
              <w:t>Eesti elanikud on ettevõtlikud ning ettevõtted ambitsioonikad</w:t>
            </w:r>
          </w:p>
          <w:p w:rsidR="0039283D" w:rsidRPr="007D27EB" w:rsidRDefault="0039283D" w:rsidP="0039283D">
            <w:pPr>
              <w:pStyle w:val="NormalWeb"/>
              <w:numPr>
                <w:ilvl w:val="0"/>
                <w:numId w:val="30"/>
              </w:numPr>
              <w:rPr>
                <w:rFonts w:ascii="Trebuchet MS" w:hAnsi="Trebuchet MS"/>
                <w:b/>
              </w:rPr>
            </w:pPr>
            <w:r w:rsidRPr="007D27EB">
              <w:rPr>
                <w:rFonts w:ascii="Trebuchet MS" w:hAnsi="Trebuchet MS"/>
              </w:rPr>
              <w:t>Eesti ettevõtted toodavad efektiivselt kõrge lisandväärtusega tooteid ja teenuseid</w:t>
            </w:r>
          </w:p>
          <w:p w:rsidR="0039283D" w:rsidRPr="007D27EB" w:rsidRDefault="0039283D" w:rsidP="0039283D">
            <w:pPr>
              <w:pStyle w:val="NormalWeb"/>
              <w:numPr>
                <w:ilvl w:val="0"/>
                <w:numId w:val="30"/>
              </w:numPr>
              <w:rPr>
                <w:rFonts w:ascii="Trebuchet MS" w:hAnsi="Trebuchet MS"/>
                <w:b/>
              </w:rPr>
            </w:pPr>
            <w:r w:rsidRPr="007D27EB">
              <w:rPr>
                <w:rFonts w:ascii="Trebuchet MS" w:hAnsi="Trebuchet MS"/>
              </w:rPr>
              <w:t>Eesti ettevõtted on aktiivsed eksportijad</w:t>
            </w:r>
          </w:p>
          <w:p w:rsidR="0039283D" w:rsidRPr="007D27EB" w:rsidRDefault="0039283D" w:rsidP="0039283D">
            <w:pPr>
              <w:pStyle w:val="NormalWeb"/>
              <w:numPr>
                <w:ilvl w:val="0"/>
                <w:numId w:val="30"/>
              </w:numPr>
              <w:rPr>
                <w:rFonts w:ascii="Trebuchet MS" w:hAnsi="Trebuchet MS"/>
                <w:b/>
              </w:rPr>
            </w:pPr>
            <w:r w:rsidRPr="007D27EB">
              <w:rPr>
                <w:rFonts w:ascii="Trebuchet MS" w:hAnsi="Trebuchet MS"/>
              </w:rPr>
              <w:t>Eesti ettevõtluskeskkond on maailmas konkurentsivõimeline</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i/>
              </w:rPr>
              <w:t>KIKO strateegilised eesmärgid toetavad Eesti ettevõtluse kasvustrateegias toodud eesmärkide saavutamist läbi keskendumise innovatsioonile  ning mikro- ja väikeettevõtluse arengule.</w:t>
            </w:r>
          </w:p>
        </w:tc>
      </w:tr>
      <w:tr w:rsidR="0039283D" w:rsidRPr="007D27EB" w:rsidTr="0039283D">
        <w:trPr>
          <w:trHeight w:val="1268"/>
        </w:trPr>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spacing w:before="100" w:beforeAutospacing="1" w:after="561"/>
              <w:rPr>
                <w:rFonts w:eastAsia="Times New Roman" w:cs="Times New Roman"/>
                <w:b/>
                <w:szCs w:val="24"/>
                <w:lang w:eastAsia="et-EE"/>
              </w:rPr>
            </w:pPr>
            <w:r w:rsidRPr="007D27EB">
              <w:rPr>
                <w:rFonts w:eastAsia="Times New Roman" w:cs="Times New Roman"/>
                <w:b/>
                <w:bCs/>
                <w:szCs w:val="24"/>
                <w:lang w:eastAsia="et-EE"/>
              </w:rPr>
              <w:t>EESTI TOIT 2015-2020</w:t>
            </w:r>
          </w:p>
          <w:p w:rsidR="0039283D" w:rsidRPr="007D27EB" w:rsidRDefault="0039283D" w:rsidP="00040015">
            <w:pPr>
              <w:spacing w:before="100" w:beforeAutospacing="1" w:after="561"/>
              <w:rPr>
                <w:rFonts w:eastAsia="Times New Roman" w:cs="Times New Roman"/>
                <w:b/>
                <w:szCs w:val="24"/>
                <w:lang w:eastAsia="et-EE"/>
              </w:rPr>
            </w:pPr>
            <w:r w:rsidRPr="007D27EB">
              <w:rPr>
                <w:rFonts w:eastAsia="Times New Roman" w:cs="Times New Roman"/>
                <w:b/>
                <w:bCs/>
                <w:szCs w:val="24"/>
                <w:lang w:eastAsia="et-EE"/>
              </w:rPr>
              <w:t>Eesti toidu tutvustamise ja müügiedenduse kava</w:t>
            </w:r>
          </w:p>
          <w:p w:rsidR="0039283D" w:rsidRPr="007D27EB" w:rsidRDefault="0039283D" w:rsidP="00040015">
            <w:pPr>
              <w:rPr>
                <w:b/>
              </w:rPr>
            </w:pP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39283D">
            <w:pPr>
              <w:numPr>
                <w:ilvl w:val="0"/>
                <w:numId w:val="31"/>
              </w:numPr>
              <w:spacing w:before="100" w:beforeAutospacing="1"/>
              <w:rPr>
                <w:rFonts w:eastAsia="Times New Roman" w:cs="Times New Roman"/>
                <w:szCs w:val="24"/>
                <w:lang w:eastAsia="et-EE"/>
              </w:rPr>
            </w:pPr>
            <w:r w:rsidRPr="007D27EB">
              <w:rPr>
                <w:rFonts w:eastAsia="Times New Roman" w:cs="Times New Roman"/>
                <w:szCs w:val="24"/>
                <w:lang w:eastAsia="et-EE"/>
              </w:rPr>
              <w:t>Eesti toidu lugu ehk Eesti toitu iseloomustavad ühised väärtused on koostöös Eesti toidusektori esindajatega sõnastatud ning Eesti toidusektori erinevad osapooled „jutustavad“ Eesti toidu lugu oma turundustegevuste kaudu nii Eestis kui välisriikides.</w:t>
            </w:r>
          </w:p>
          <w:p w:rsidR="0039283D" w:rsidRPr="007D27EB" w:rsidRDefault="0039283D" w:rsidP="0039283D">
            <w:pPr>
              <w:numPr>
                <w:ilvl w:val="0"/>
                <w:numId w:val="31"/>
              </w:numPr>
              <w:spacing w:before="100" w:beforeAutospacing="1"/>
              <w:rPr>
                <w:rFonts w:eastAsia="Times New Roman" w:cs="Times New Roman"/>
                <w:szCs w:val="24"/>
                <w:lang w:eastAsia="et-EE"/>
              </w:rPr>
            </w:pPr>
            <w:r w:rsidRPr="007D27EB">
              <w:rPr>
                <w:rFonts w:eastAsia="Times New Roman" w:cs="Times New Roman"/>
                <w:szCs w:val="24"/>
                <w:lang w:eastAsia="et-EE"/>
              </w:rPr>
              <w:t>Eesti toidu ja toidukultuuri arendamiseks elluviidavad tegevused on omavahel seotud ning lähtuvad ühistest väärtustest.</w:t>
            </w:r>
          </w:p>
          <w:p w:rsidR="0039283D" w:rsidRPr="007D27EB" w:rsidRDefault="0039283D" w:rsidP="0039283D">
            <w:pPr>
              <w:numPr>
                <w:ilvl w:val="0"/>
                <w:numId w:val="31"/>
              </w:numPr>
              <w:spacing w:before="100" w:beforeAutospacing="1"/>
              <w:rPr>
                <w:rFonts w:eastAsia="Times New Roman" w:cs="Times New Roman"/>
                <w:szCs w:val="24"/>
                <w:lang w:eastAsia="et-EE"/>
              </w:rPr>
            </w:pPr>
            <w:r w:rsidRPr="007D27EB">
              <w:rPr>
                <w:rFonts w:eastAsia="Times New Roman" w:cs="Times New Roman"/>
                <w:szCs w:val="24"/>
                <w:lang w:eastAsia="et-EE"/>
              </w:rPr>
              <w:t xml:space="preserve">Toidu valdkond on leidnud rohkem ühiseid pidepunkte teiste valdkondadega (sh kultuuri, disaini, IT, turismiga). </w:t>
            </w:r>
          </w:p>
          <w:p w:rsidR="0039283D" w:rsidRPr="007D27EB" w:rsidRDefault="0039283D" w:rsidP="0039283D">
            <w:pPr>
              <w:numPr>
                <w:ilvl w:val="0"/>
                <w:numId w:val="31"/>
              </w:numPr>
              <w:spacing w:before="100" w:beforeAutospacing="1"/>
              <w:rPr>
                <w:rFonts w:eastAsia="Times New Roman" w:cs="Times New Roman"/>
                <w:szCs w:val="24"/>
                <w:lang w:eastAsia="et-EE"/>
              </w:rPr>
            </w:pPr>
            <w:r w:rsidRPr="007D27EB">
              <w:rPr>
                <w:rFonts w:eastAsia="Times New Roman" w:cs="Times New Roman"/>
                <w:szCs w:val="24"/>
                <w:lang w:eastAsia="et-EE"/>
              </w:rPr>
              <w:t>Eesti toitu ja toidukultuuri hindavad kõrgelt nii Eesti tarbijad (sh lapsed ja noored) kui ka välistarbijad.</w:t>
            </w:r>
          </w:p>
          <w:p w:rsidR="0039283D" w:rsidRPr="007D27EB" w:rsidRDefault="0039283D" w:rsidP="0039283D">
            <w:pPr>
              <w:numPr>
                <w:ilvl w:val="0"/>
                <w:numId w:val="31"/>
              </w:numPr>
              <w:spacing w:before="100" w:beforeAutospacing="1"/>
              <w:rPr>
                <w:rFonts w:eastAsia="Times New Roman" w:cs="Times New Roman"/>
                <w:szCs w:val="24"/>
                <w:lang w:eastAsia="et-EE"/>
              </w:rPr>
            </w:pPr>
            <w:r w:rsidRPr="007D27EB">
              <w:rPr>
                <w:rFonts w:eastAsia="Times New Roman" w:cs="Times New Roman"/>
                <w:szCs w:val="24"/>
                <w:lang w:eastAsia="et-EE"/>
              </w:rPr>
              <w:t xml:space="preserve">Välisriikides Eesti toidu tutvustamiseks ellu viidud </w:t>
            </w:r>
            <w:r w:rsidRPr="007D27EB">
              <w:rPr>
                <w:rFonts w:eastAsia="Times New Roman" w:cs="Times New Roman"/>
                <w:szCs w:val="24"/>
                <w:lang w:eastAsia="et-EE"/>
              </w:rPr>
              <w:lastRenderedPageBreak/>
              <w:t>tegevused on loonud Eesti toidule ja toidusektorile positiivse kuvandi ning aidanud kaasa ekspordi edendamisele ja uute turgude leidmisele.</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i/>
              </w:rPr>
              <w:lastRenderedPageBreak/>
              <w:t>KIKO strateegilised eesmärgid toetavad Eesti toidu tutvustamise ja müügiedenduse kavas toodud eesmärkide saavutamist läbi keskendumise kohaliku toidu tootmise ja turundamise toetamisele läbi KIKO ettevõtluse toetamise meetme.</w:t>
            </w:r>
          </w:p>
        </w:tc>
      </w:tr>
      <w:tr w:rsidR="0039283D" w:rsidRPr="007D27EB" w:rsidTr="0039283D">
        <w:tc>
          <w:tcPr>
            <w:tcW w:w="2802" w:type="dxa"/>
            <w:vMerge w:val="restart"/>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lastRenderedPageBreak/>
              <w:t>Ida-Viru maakonna arengukava 2014-2020</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t>Looduskeskkond ja -ressursid</w:t>
            </w:r>
          </w:p>
          <w:p w:rsidR="0039283D" w:rsidRPr="007D27EB" w:rsidRDefault="0039283D" w:rsidP="0039283D">
            <w:pPr>
              <w:pStyle w:val="NormalWeb"/>
              <w:numPr>
                <w:ilvl w:val="0"/>
                <w:numId w:val="1"/>
              </w:numPr>
              <w:rPr>
                <w:rFonts w:ascii="Trebuchet MS" w:hAnsi="Trebuchet MS"/>
              </w:rPr>
            </w:pPr>
            <w:r w:rsidRPr="007D27EB">
              <w:rPr>
                <w:rFonts w:ascii="Trebuchet MS" w:hAnsi="Trebuchet MS"/>
              </w:rPr>
              <w:t>Ida-Virumaa loodusressursse kasutatakse tõhusalt ning jätkusuutlikult, rakendades leevendamismeetmeid majandustegevusest mõjutatud loodus- ja elukeskkonnale.</w:t>
            </w:r>
          </w:p>
          <w:p w:rsidR="0039283D" w:rsidRPr="007D27EB" w:rsidRDefault="0039283D" w:rsidP="0039283D">
            <w:pPr>
              <w:pStyle w:val="NormalWeb"/>
              <w:numPr>
                <w:ilvl w:val="0"/>
                <w:numId w:val="1"/>
              </w:numPr>
              <w:rPr>
                <w:rFonts w:ascii="Trebuchet MS" w:hAnsi="Trebuchet MS"/>
              </w:rPr>
            </w:pPr>
            <w:r w:rsidRPr="007D27EB">
              <w:rPr>
                <w:rFonts w:ascii="Trebuchet MS" w:hAnsi="Trebuchet MS"/>
              </w:rPr>
              <w:t xml:space="preserve">Elukeskkonna tunnetuslik parendamine heas kooskõlas ümbritseva looduskeskkonnaga. </w:t>
            </w:r>
          </w:p>
          <w:p w:rsidR="0039283D" w:rsidRPr="007D27EB" w:rsidRDefault="0039283D" w:rsidP="0039283D">
            <w:pPr>
              <w:pStyle w:val="NormalWeb"/>
              <w:numPr>
                <w:ilvl w:val="0"/>
                <w:numId w:val="1"/>
              </w:numPr>
              <w:rPr>
                <w:rFonts w:ascii="Trebuchet MS" w:hAnsi="Trebuchet MS"/>
              </w:rPr>
            </w:pPr>
            <w:r w:rsidRPr="007D27EB">
              <w:rPr>
                <w:rFonts w:ascii="Trebuchet MS" w:hAnsi="Trebuchet MS"/>
              </w:rPr>
              <w:t xml:space="preserve">Ida-Virumaa puhta looduskeskkonna baasil säilib liikide elupaikasid hoidev ja siduv roheline võrgustik, väärtustamaks puutumatut loodust, metsi ja suuri rabamassiive. </w:t>
            </w:r>
          </w:p>
          <w:p w:rsidR="0039283D" w:rsidRPr="007D27EB" w:rsidRDefault="0039283D" w:rsidP="0039283D">
            <w:pPr>
              <w:pStyle w:val="NormalWeb"/>
              <w:numPr>
                <w:ilvl w:val="0"/>
                <w:numId w:val="1"/>
              </w:numPr>
              <w:rPr>
                <w:rFonts w:ascii="Trebuchet MS" w:hAnsi="Trebuchet MS"/>
              </w:rPr>
            </w:pPr>
            <w:r w:rsidRPr="007D27EB">
              <w:rPr>
                <w:rFonts w:ascii="Trebuchet MS" w:hAnsi="Trebuchet MS"/>
              </w:rPr>
              <w:t>Maakonna ettevõtted ja innovatsioonipartnerid on edukad tootmisjäätmete kasutamise arendamisel toodeteni ning nende toodete realiseerimisel.</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i/>
              </w:rPr>
            </w:pPr>
            <w:r w:rsidRPr="007D27EB">
              <w:rPr>
                <w:i/>
              </w:rPr>
              <w:t>KIKO strateegilised eesmärgid toetavad Ida-Viru maakonna arengukavas 2014-2020 toodud eesmärkide saavutamist läbi elukeskkonna kavaliteeti parandavate meetmete.</w:t>
            </w:r>
          </w:p>
        </w:tc>
      </w:tr>
      <w:tr w:rsidR="0039283D" w:rsidRPr="007D27EB" w:rsidTr="0039283D">
        <w:tc>
          <w:tcPr>
            <w:tcW w:w="2802" w:type="dxa"/>
            <w:vMerge/>
            <w:tcBorders>
              <w:top w:val="single" w:sz="4" w:space="0" w:color="auto"/>
              <w:left w:val="single" w:sz="4" w:space="0" w:color="auto"/>
              <w:bottom w:val="single" w:sz="4" w:space="0" w:color="auto"/>
              <w:right w:val="single" w:sz="4" w:space="0" w:color="auto"/>
            </w:tcBorders>
            <w:vAlign w:val="center"/>
            <w:hideMark/>
          </w:tcPr>
          <w:p w:rsidR="0039283D" w:rsidRPr="007D27EB" w:rsidRDefault="0039283D" w:rsidP="00040015"/>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t>Inimene</w:t>
            </w:r>
          </w:p>
          <w:p w:rsidR="0039283D" w:rsidRPr="007D27EB" w:rsidRDefault="0039283D" w:rsidP="0039283D">
            <w:pPr>
              <w:pStyle w:val="NormalWeb"/>
              <w:numPr>
                <w:ilvl w:val="0"/>
                <w:numId w:val="2"/>
              </w:numPr>
              <w:rPr>
                <w:rFonts w:ascii="Trebuchet MS" w:hAnsi="Trebuchet MS"/>
              </w:rPr>
            </w:pPr>
            <w:r w:rsidRPr="007D27EB">
              <w:rPr>
                <w:rFonts w:ascii="Trebuchet MS" w:hAnsi="Trebuchet MS"/>
              </w:rPr>
              <w:t xml:space="preserve">Maakonna elukeskkond on oma kvaliteedilt Eesti paremate hulgas, luues eeldused elanikkonna vähenemise aeglustamisele ning noorte ja tööealiste osakaalu kasvule. </w:t>
            </w:r>
          </w:p>
          <w:p w:rsidR="0039283D" w:rsidRPr="007D27EB" w:rsidRDefault="0039283D" w:rsidP="0039283D">
            <w:pPr>
              <w:pStyle w:val="NormalWeb"/>
              <w:numPr>
                <w:ilvl w:val="0"/>
                <w:numId w:val="2"/>
              </w:numPr>
              <w:rPr>
                <w:rFonts w:ascii="Trebuchet MS" w:hAnsi="Trebuchet MS"/>
              </w:rPr>
            </w:pPr>
            <w:r w:rsidRPr="007D27EB">
              <w:rPr>
                <w:rFonts w:ascii="Trebuchet MS" w:hAnsi="Trebuchet MS"/>
              </w:rPr>
              <w:t xml:space="preserve">Ida-Virumaal on kujunenud välja sidusus eesti- ja venekeelsete kogukondade vahel, mis põhineb kindlustundel mõlema kogukonna säilimise ning sotsiaalmajandusliku stabiilsuse osas. </w:t>
            </w:r>
          </w:p>
          <w:p w:rsidR="0039283D" w:rsidRPr="007D27EB" w:rsidRDefault="0039283D" w:rsidP="0039283D">
            <w:pPr>
              <w:pStyle w:val="NormalWeb"/>
              <w:numPr>
                <w:ilvl w:val="0"/>
                <w:numId w:val="2"/>
              </w:numPr>
              <w:rPr>
                <w:rFonts w:ascii="Trebuchet MS" w:hAnsi="Trebuchet MS"/>
              </w:rPr>
            </w:pPr>
            <w:r w:rsidRPr="007D27EB">
              <w:rPr>
                <w:rFonts w:ascii="Trebuchet MS" w:hAnsi="Trebuchet MS"/>
              </w:rPr>
              <w:t xml:space="preserve">Ida-Virumaa rahva tervisenäitajad on paranenud </w:t>
            </w:r>
            <w:r w:rsidRPr="007D27EB">
              <w:rPr>
                <w:rFonts w:ascii="Trebuchet MS" w:hAnsi="Trebuchet MS"/>
              </w:rPr>
              <w:lastRenderedPageBreak/>
              <w:t xml:space="preserve">ning jõudnud Eesti keskmisele tasemele. </w:t>
            </w:r>
          </w:p>
          <w:p w:rsidR="0039283D" w:rsidRPr="007D27EB" w:rsidRDefault="0039283D" w:rsidP="0039283D">
            <w:pPr>
              <w:pStyle w:val="NormalWeb"/>
              <w:numPr>
                <w:ilvl w:val="0"/>
                <w:numId w:val="2"/>
              </w:numPr>
              <w:rPr>
                <w:rFonts w:ascii="Trebuchet MS" w:hAnsi="Trebuchet MS"/>
              </w:rPr>
            </w:pPr>
            <w:r w:rsidRPr="007D27EB">
              <w:rPr>
                <w:rFonts w:ascii="Trebuchet MS" w:hAnsi="Trebuchet MS"/>
              </w:rPr>
              <w:t xml:space="preserve">Ida-Virumaal toimib aktiivne kultuuri- ja spordielu, mis tugineb erinevate kultuuri- ja spordivaldkondade tuntud ja professionaalsetele tegijatele ja laiale kandepinnale maakonna elanike hulgas. </w:t>
            </w:r>
          </w:p>
          <w:p w:rsidR="0039283D" w:rsidRPr="007D27EB" w:rsidRDefault="0039283D" w:rsidP="0039283D">
            <w:pPr>
              <w:pStyle w:val="NormalWeb"/>
              <w:numPr>
                <w:ilvl w:val="0"/>
                <w:numId w:val="2"/>
              </w:numPr>
              <w:rPr>
                <w:rFonts w:ascii="Trebuchet MS" w:hAnsi="Trebuchet MS"/>
              </w:rPr>
            </w:pPr>
            <w:r w:rsidRPr="007D27EB">
              <w:rPr>
                <w:rFonts w:ascii="Trebuchet MS" w:hAnsi="Trebuchet MS"/>
              </w:rPr>
              <w:t xml:space="preserve">Koolivõrgu optimeerimine. Hariduse kvaliteedi ja kättesaadavuse tagamine piirkonnas. Õppetegevuse orienteerimine ühiskonna oluliste väärtuste ja ettevõtlikkushoiakute kujundamisele, olles tihedalt seotud ettevõtluse, vabaühenduste ja avaliku sektori ees seisvate ülesannetega. </w:t>
            </w:r>
          </w:p>
          <w:p w:rsidR="0039283D" w:rsidRPr="007D27EB" w:rsidRDefault="0039283D" w:rsidP="0039283D">
            <w:pPr>
              <w:pStyle w:val="NormalWeb"/>
              <w:numPr>
                <w:ilvl w:val="0"/>
                <w:numId w:val="2"/>
              </w:numPr>
              <w:rPr>
                <w:rFonts w:ascii="Trebuchet MS" w:hAnsi="Trebuchet MS"/>
              </w:rPr>
            </w:pPr>
            <w:r w:rsidRPr="007D27EB">
              <w:rPr>
                <w:rFonts w:ascii="Trebuchet MS" w:hAnsi="Trebuchet MS"/>
              </w:rPr>
              <w:t xml:space="preserve">Omavalitsuste ja kolmanda sektori koostöös on sotsiaalteenuste kvaliteet ja kättesaadavus maakonnas tagatud kõikidele abivajajatele. </w:t>
            </w:r>
          </w:p>
          <w:p w:rsidR="0039283D" w:rsidRPr="007D27EB" w:rsidRDefault="0039283D" w:rsidP="0039283D">
            <w:pPr>
              <w:pStyle w:val="NormalWeb"/>
              <w:numPr>
                <w:ilvl w:val="0"/>
                <w:numId w:val="2"/>
              </w:numPr>
              <w:rPr>
                <w:rFonts w:ascii="Trebuchet MS" w:hAnsi="Trebuchet MS"/>
              </w:rPr>
            </w:pPr>
            <w:r w:rsidRPr="007D27EB">
              <w:rPr>
                <w:rFonts w:ascii="Trebuchet MS" w:hAnsi="Trebuchet MS"/>
              </w:rPr>
              <w:t>Ida-Virumaa kogukonnad on kaasatud otsustusprotsessidesse ning arenguprojektide käivitamisse. Kodanikualgatus on aktuaalne ja jätkusuutlik.</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i/>
              </w:rPr>
            </w:pPr>
            <w:r w:rsidRPr="007D27EB">
              <w:rPr>
                <w:i/>
              </w:rPr>
              <w:lastRenderedPageBreak/>
              <w:t>Elukeskkonna parendamist toetavad  KIKO kolmanda sektori arendamisele suunatud tegevused. Kogukondade lõimimine on samuti oluline teema.</w:t>
            </w:r>
          </w:p>
        </w:tc>
      </w:tr>
      <w:tr w:rsidR="0039283D" w:rsidRPr="007D27EB" w:rsidTr="0039283D">
        <w:tc>
          <w:tcPr>
            <w:tcW w:w="2802" w:type="dxa"/>
            <w:vMerge/>
            <w:tcBorders>
              <w:top w:val="single" w:sz="4" w:space="0" w:color="auto"/>
              <w:left w:val="single" w:sz="4" w:space="0" w:color="auto"/>
              <w:bottom w:val="single" w:sz="4" w:space="0" w:color="auto"/>
              <w:right w:val="single" w:sz="4" w:space="0" w:color="auto"/>
            </w:tcBorders>
            <w:vAlign w:val="center"/>
            <w:hideMark/>
          </w:tcPr>
          <w:p w:rsidR="0039283D" w:rsidRPr="007D27EB" w:rsidRDefault="0039283D" w:rsidP="00040015"/>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t>Majandus</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t>Ida-Virumaa ettevõtetel on võimekus toota, pakkuda teenust ja kaubelda arenevatel turgudel, eriti eelisarendatavates majandusharudes.</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t xml:space="preserve">Maakond on integreerunud ida-lääne ning põhja-lõuna suunaliste logistikakoridoridega. </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t>Piirkonna uute väike- ning keskmise suurusega ettevõtete tekke stimuleerimine.</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t xml:space="preserve">Ida-Virumaal on loodud tingimused ja infrastruktuur mereteede aktiivseks kasutuseks ning ohutuks navigeerimiseks. </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lastRenderedPageBreak/>
              <w:t xml:space="preserve">Põlevkivivaldkonnaga seotud teadmised ja oskused on rakendatud erasektori teadus- ja arendustegevuse mahtude suurendamiseks ning uuenduslikkuse tõstmiseks. </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t xml:space="preserve">Maakonna piiriäärsele asukohale, euroopaliku ning vene kultuuri teadmistele ja oskustele tuginedes on käivitatud Euroopa Liidu ja Venemaa piiriülese koostöö kompetentsikeskus. </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t xml:space="preserve">Ida-Virumaa loomemajandus on rakendatud kohalike ettevõtjate konkurentsivõime tugevdamisele. </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t xml:space="preserve">Välja arendatud tööstusalade baasil on kaasatud maakonda kõrget lisandväärtust pakkuvaid investeeringuid. </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t>Aktiivset puhkust ja rekreatsioonivõimalusi pakkuv turismiettevõtlus on muutnud Ida-Virumaa atraktiivseks  sihtkohaks Aasia ja Euroopa peredele.</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i/>
              </w:rPr>
            </w:pPr>
            <w:r w:rsidRPr="007D27EB">
              <w:rPr>
                <w:i/>
              </w:rPr>
              <w:lastRenderedPageBreak/>
              <w:t>KIKO strateegilised eesmärgid toetavad Ida-Viru maakonna arengukavas 2014-2020 toodud eesmärkide saavutamist läbi ettevõtlust toetava  meetme. Oluline on kohaliku toidutootmise ja pakkumise arendamine ning turismiteenuste arendamine.</w:t>
            </w:r>
          </w:p>
        </w:tc>
      </w:tr>
      <w:tr w:rsidR="0039283D" w:rsidRPr="007D27EB" w:rsidTr="0039283D">
        <w:tc>
          <w:tcPr>
            <w:tcW w:w="2802" w:type="dxa"/>
            <w:vMerge/>
            <w:tcBorders>
              <w:top w:val="single" w:sz="4" w:space="0" w:color="auto"/>
              <w:left w:val="single" w:sz="4" w:space="0" w:color="auto"/>
              <w:bottom w:val="single" w:sz="4" w:space="0" w:color="auto"/>
              <w:right w:val="single" w:sz="4" w:space="0" w:color="auto"/>
            </w:tcBorders>
            <w:vAlign w:val="center"/>
            <w:hideMark/>
          </w:tcPr>
          <w:p w:rsidR="0039283D" w:rsidRPr="007D27EB" w:rsidRDefault="0039283D" w:rsidP="00040015"/>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b/>
              </w:rPr>
            </w:pPr>
            <w:r w:rsidRPr="007D27EB">
              <w:rPr>
                <w:b/>
              </w:rPr>
              <w:t>Valitsemine</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t>Ida-Virumaa avaliku sektori asutused pakuvad kvaliteetset teenust, teevad tihedat koostööd omavahel ning ettevõtete ja vabaühendustega.</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t xml:space="preserve">Ida-Virumaa on efektiivselt hallatud, sihipäraselt ja kooskõlastatult arenev maakond. </w:t>
            </w:r>
          </w:p>
          <w:p w:rsidR="0039283D" w:rsidRPr="007D27EB" w:rsidRDefault="0039283D" w:rsidP="0039283D">
            <w:pPr>
              <w:pStyle w:val="NormalWeb"/>
              <w:numPr>
                <w:ilvl w:val="0"/>
                <w:numId w:val="3"/>
              </w:numPr>
              <w:rPr>
                <w:rFonts w:ascii="Trebuchet MS" w:hAnsi="Trebuchet MS"/>
              </w:rPr>
            </w:pPr>
            <w:r w:rsidRPr="007D27EB">
              <w:rPr>
                <w:rFonts w:ascii="Trebuchet MS" w:hAnsi="Trebuchet MS"/>
              </w:rPr>
              <w:t xml:space="preserve">Ida-Viru maakond on avatud rahvusvahelisele koostööle arengu prioriteetsetes valdkondades, õppides teiste praktikatest ning jagades oskusteavet oma kogemuste ja kompetentside näol. </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rPr>
                <w:i/>
              </w:rPr>
              <w:t>Seos tinglik läbi koostöö korraldamise erinevate avaliku sektori mõju all olevate struktuuride (nt maakondlikud arenduskeskused).</w:t>
            </w:r>
          </w:p>
        </w:tc>
      </w:tr>
      <w:tr w:rsidR="0039283D" w:rsidRPr="007D27EB" w:rsidTr="0039283D">
        <w:tc>
          <w:tcPr>
            <w:tcW w:w="2802" w:type="dxa"/>
            <w:vMerge w:val="restart"/>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t xml:space="preserve">Narva linnapiirkonna jätkusuutliku arengu </w:t>
            </w:r>
            <w:r w:rsidRPr="007D27EB">
              <w:lastRenderedPageBreak/>
              <w:t>strateegia</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39283D">
            <w:pPr>
              <w:pStyle w:val="NormalWeb"/>
              <w:numPr>
                <w:ilvl w:val="0"/>
                <w:numId w:val="4"/>
              </w:numPr>
              <w:rPr>
                <w:rFonts w:ascii="Trebuchet MS" w:hAnsi="Trebuchet MS"/>
              </w:rPr>
            </w:pPr>
            <w:r w:rsidRPr="007D27EB">
              <w:rPr>
                <w:rFonts w:ascii="Trebuchet MS" w:hAnsi="Trebuchet MS"/>
                <w:bCs/>
              </w:rPr>
              <w:lastRenderedPageBreak/>
              <w:t>Linnapiirkonnas on kaasaegne ja mitmekesine ekspordile suunatud ettevõtlus.</w:t>
            </w:r>
          </w:p>
          <w:p w:rsidR="0039283D" w:rsidRPr="007D27EB" w:rsidRDefault="0039283D" w:rsidP="0039283D">
            <w:pPr>
              <w:pStyle w:val="NormalWeb"/>
              <w:numPr>
                <w:ilvl w:val="1"/>
                <w:numId w:val="4"/>
              </w:numPr>
              <w:jc w:val="both"/>
              <w:rPr>
                <w:rFonts w:ascii="Trebuchet MS" w:hAnsi="Trebuchet MS"/>
                <w:bCs/>
              </w:rPr>
            </w:pPr>
            <w:r w:rsidRPr="007D27EB">
              <w:rPr>
                <w:rFonts w:ascii="Trebuchet MS" w:hAnsi="Trebuchet MS"/>
                <w:bCs/>
              </w:rPr>
              <w:lastRenderedPageBreak/>
              <w:t>Tööstus, logistika- ja äriparkide arendamine (töötlev tööstus, logistika, ekspordile suunatud kaubandus: IVIA, Narva tööstusalad, Narva Äripark).</w:t>
            </w:r>
          </w:p>
          <w:p w:rsidR="0039283D" w:rsidRPr="007D27EB" w:rsidRDefault="0039283D" w:rsidP="0039283D">
            <w:pPr>
              <w:pStyle w:val="NormalWeb"/>
              <w:numPr>
                <w:ilvl w:val="1"/>
                <w:numId w:val="4"/>
              </w:numPr>
              <w:rPr>
                <w:rFonts w:ascii="Trebuchet MS" w:hAnsi="Trebuchet MS"/>
              </w:rPr>
            </w:pPr>
            <w:r w:rsidRPr="007D27EB">
              <w:rPr>
                <w:rFonts w:ascii="Trebuchet MS" w:hAnsi="Trebuchet MS"/>
                <w:bCs/>
              </w:rPr>
              <w:t>Turismisektori arendamine (Narva vanalinn, Narva-Jõesuu kuurort jne).</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i/>
              </w:rPr>
            </w:pPr>
            <w:r w:rsidRPr="007D27EB">
              <w:rPr>
                <w:i/>
              </w:rPr>
              <w:lastRenderedPageBreak/>
              <w:t xml:space="preserve">Kalurite tegevuste mitmekesistamine on seotud uute turismiteenuste </w:t>
            </w:r>
            <w:r w:rsidRPr="007D27EB">
              <w:rPr>
                <w:i/>
              </w:rPr>
              <w:lastRenderedPageBreak/>
              <w:t>pakkumisega ning toetavad seeläbi Narva linnapiirkonna arengustrateegiat.</w:t>
            </w:r>
          </w:p>
        </w:tc>
      </w:tr>
      <w:tr w:rsidR="0039283D" w:rsidRPr="007D27EB" w:rsidTr="0039283D">
        <w:tc>
          <w:tcPr>
            <w:tcW w:w="2802" w:type="dxa"/>
            <w:vMerge/>
            <w:tcBorders>
              <w:top w:val="single" w:sz="4" w:space="0" w:color="auto"/>
              <w:left w:val="single" w:sz="4" w:space="0" w:color="auto"/>
              <w:bottom w:val="single" w:sz="4" w:space="0" w:color="auto"/>
              <w:right w:val="single" w:sz="4" w:space="0" w:color="auto"/>
            </w:tcBorders>
            <w:vAlign w:val="center"/>
            <w:hideMark/>
          </w:tcPr>
          <w:p w:rsidR="0039283D" w:rsidRPr="007D27EB" w:rsidRDefault="0039283D" w:rsidP="00040015"/>
        </w:tc>
        <w:tc>
          <w:tcPr>
            <w:tcW w:w="6662" w:type="dxa"/>
            <w:tcBorders>
              <w:top w:val="single" w:sz="4" w:space="0" w:color="auto"/>
              <w:left w:val="single" w:sz="4" w:space="0" w:color="auto"/>
              <w:bottom w:val="single" w:sz="4" w:space="0" w:color="auto"/>
              <w:right w:val="single" w:sz="4" w:space="0" w:color="auto"/>
            </w:tcBorders>
          </w:tcPr>
          <w:p w:rsidR="0039283D" w:rsidRPr="007D27EB" w:rsidRDefault="0039283D" w:rsidP="0039283D">
            <w:pPr>
              <w:pStyle w:val="NormalWeb"/>
              <w:numPr>
                <w:ilvl w:val="0"/>
                <w:numId w:val="4"/>
              </w:numPr>
              <w:rPr>
                <w:rFonts w:ascii="Trebuchet MS" w:hAnsi="Trebuchet MS"/>
              </w:rPr>
            </w:pPr>
            <w:r w:rsidRPr="007D27EB">
              <w:rPr>
                <w:rFonts w:ascii="Trebuchet MS" w:hAnsi="Trebuchet MS"/>
                <w:bCs/>
              </w:rPr>
              <w:t>Linnapiirkonnas on kvaliteetne ja hästi korraldatud elukeskkond.</w:t>
            </w:r>
          </w:p>
          <w:p w:rsidR="0039283D" w:rsidRPr="007D27EB" w:rsidRDefault="0039283D" w:rsidP="00040015"/>
          <w:p w:rsidR="0039283D" w:rsidRPr="007D27EB" w:rsidRDefault="0039283D" w:rsidP="0039283D">
            <w:pPr>
              <w:pStyle w:val="NormalWeb"/>
              <w:numPr>
                <w:ilvl w:val="1"/>
                <w:numId w:val="4"/>
              </w:numPr>
              <w:jc w:val="both"/>
              <w:rPr>
                <w:rFonts w:ascii="Trebuchet MS" w:hAnsi="Trebuchet MS"/>
                <w:bCs/>
              </w:rPr>
            </w:pPr>
            <w:r w:rsidRPr="007D27EB">
              <w:rPr>
                <w:rFonts w:ascii="Trebuchet MS" w:hAnsi="Trebuchet MS"/>
                <w:bCs/>
              </w:rPr>
              <w:t>Avaliku ruumi korrastamine olemasolevates asulates (pargid, rohealad, jäätmete sanktsioneerimata ladustamise kohad jms).</w:t>
            </w:r>
          </w:p>
          <w:p w:rsidR="0039283D" w:rsidRPr="007D27EB" w:rsidRDefault="0039283D" w:rsidP="0039283D">
            <w:pPr>
              <w:pStyle w:val="NormalWeb"/>
              <w:numPr>
                <w:ilvl w:val="1"/>
                <w:numId w:val="4"/>
              </w:numPr>
              <w:jc w:val="both"/>
              <w:rPr>
                <w:rFonts w:ascii="Trebuchet MS" w:hAnsi="Trebuchet MS"/>
                <w:bCs/>
              </w:rPr>
            </w:pPr>
            <w:r w:rsidRPr="007D27EB">
              <w:rPr>
                <w:rFonts w:ascii="Trebuchet MS" w:hAnsi="Trebuchet MS"/>
                <w:bCs/>
              </w:rPr>
              <w:t xml:space="preserve">Kõrge arengupotentsiaaliga alade arendamine (Narva vanalinn, Narva-Jõesuu jõeäärne ala, Narva Futura ala), sh nii olemasoleva infrastruktuuri uuendamine kui ka uue rajamine kaasaegse ja mitmekesise linnaruumi jaoks (eramute, kortermajade kui ka erinevate avalike ja erasektori teenuste pakkumise jaoks). </w:t>
            </w:r>
          </w:p>
          <w:p w:rsidR="0039283D" w:rsidRPr="007D27EB" w:rsidRDefault="0039283D" w:rsidP="0039283D">
            <w:pPr>
              <w:pStyle w:val="NormalWeb"/>
              <w:numPr>
                <w:ilvl w:val="1"/>
                <w:numId w:val="4"/>
              </w:numPr>
              <w:jc w:val="both"/>
              <w:rPr>
                <w:rFonts w:ascii="Trebuchet MS" w:hAnsi="Trebuchet MS"/>
                <w:bCs/>
              </w:rPr>
            </w:pPr>
            <w:r w:rsidRPr="007D27EB">
              <w:rPr>
                <w:rFonts w:ascii="Trebuchet MS" w:hAnsi="Trebuchet MS"/>
                <w:bCs/>
              </w:rPr>
              <w:t>Piirkonnasisese taristu (tehniline infrastruktuur, teed ja tänavad, tänavavalgustus, platsid, kergliiklusteed) ja ühistranspordi arendamine olemasolevate ja uute asumite paremaks sidustamiseks.</w:t>
            </w:r>
          </w:p>
          <w:p w:rsidR="0039283D" w:rsidRPr="007D27EB" w:rsidRDefault="0039283D" w:rsidP="0039283D">
            <w:pPr>
              <w:pStyle w:val="NormalWeb"/>
              <w:numPr>
                <w:ilvl w:val="1"/>
                <w:numId w:val="4"/>
              </w:numPr>
              <w:rPr>
                <w:rFonts w:ascii="Trebuchet MS" w:hAnsi="Trebuchet MS"/>
                <w:bCs/>
              </w:rPr>
            </w:pPr>
            <w:r w:rsidRPr="007D27EB">
              <w:rPr>
                <w:rFonts w:ascii="Trebuchet MS" w:hAnsi="Trebuchet MS"/>
                <w:bCs/>
              </w:rPr>
              <w:t>Piirkonna välisühenduste võimaluste parandamine ja loomine (Narva, Narva-Jõesuu sadamate ja Narva lennujaama arendamine).</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rPr>
                <w:i/>
              </w:rPr>
              <w:t xml:space="preserve">Elukeskkonna parendamist toetavad  KIKO elukeskkonna väärtustamisele suunatud tegevused. </w:t>
            </w:r>
          </w:p>
        </w:tc>
      </w:tr>
      <w:tr w:rsidR="0039283D" w:rsidRPr="007D27EB" w:rsidTr="0039283D">
        <w:tc>
          <w:tcPr>
            <w:tcW w:w="2802" w:type="dxa"/>
            <w:vMerge/>
            <w:tcBorders>
              <w:top w:val="single" w:sz="4" w:space="0" w:color="auto"/>
              <w:left w:val="single" w:sz="4" w:space="0" w:color="auto"/>
              <w:bottom w:val="single" w:sz="4" w:space="0" w:color="auto"/>
              <w:right w:val="single" w:sz="4" w:space="0" w:color="auto"/>
            </w:tcBorders>
            <w:vAlign w:val="center"/>
            <w:hideMark/>
          </w:tcPr>
          <w:p w:rsidR="0039283D" w:rsidRPr="007D27EB" w:rsidRDefault="0039283D" w:rsidP="00040015"/>
        </w:tc>
        <w:tc>
          <w:tcPr>
            <w:tcW w:w="6662" w:type="dxa"/>
            <w:tcBorders>
              <w:top w:val="single" w:sz="4" w:space="0" w:color="auto"/>
              <w:left w:val="single" w:sz="4" w:space="0" w:color="auto"/>
              <w:bottom w:val="single" w:sz="4" w:space="0" w:color="auto"/>
              <w:right w:val="single" w:sz="4" w:space="0" w:color="auto"/>
            </w:tcBorders>
          </w:tcPr>
          <w:p w:rsidR="0039283D" w:rsidRPr="007D27EB" w:rsidRDefault="0039283D" w:rsidP="0039283D">
            <w:pPr>
              <w:pStyle w:val="NormalWeb"/>
              <w:numPr>
                <w:ilvl w:val="0"/>
                <w:numId w:val="5"/>
              </w:numPr>
              <w:rPr>
                <w:rFonts w:ascii="Trebuchet MS" w:hAnsi="Trebuchet MS"/>
              </w:rPr>
            </w:pPr>
            <w:r w:rsidRPr="007D27EB">
              <w:rPr>
                <w:rFonts w:ascii="Trebuchet MS" w:hAnsi="Trebuchet MS"/>
                <w:bCs/>
              </w:rPr>
              <w:t>Linnapiirkonnas on heal tasemel ja kättesaadavad avalikud teenused.</w:t>
            </w:r>
          </w:p>
          <w:p w:rsidR="0039283D" w:rsidRPr="007D27EB" w:rsidRDefault="0039283D" w:rsidP="00040015"/>
          <w:p w:rsidR="0039283D" w:rsidRPr="007D27EB" w:rsidRDefault="0039283D" w:rsidP="0039283D">
            <w:pPr>
              <w:pStyle w:val="NormalWeb"/>
              <w:numPr>
                <w:ilvl w:val="1"/>
                <w:numId w:val="5"/>
              </w:numPr>
              <w:jc w:val="both"/>
              <w:rPr>
                <w:rFonts w:ascii="Trebuchet MS" w:hAnsi="Trebuchet MS"/>
                <w:bCs/>
              </w:rPr>
            </w:pPr>
            <w:r w:rsidRPr="007D27EB">
              <w:rPr>
                <w:rFonts w:ascii="Trebuchet MS" w:hAnsi="Trebuchet MS"/>
                <w:bCs/>
              </w:rPr>
              <w:t>Sotsiaalhoolekande ja üldarstiabi teenuse ühtlase kättesaadavuse tagamine piirkonnas (tervisekeskuste ja nende filiaalide arendamine jms).</w:t>
            </w:r>
          </w:p>
          <w:p w:rsidR="0039283D" w:rsidRPr="007D27EB" w:rsidRDefault="0039283D" w:rsidP="0039283D">
            <w:pPr>
              <w:pStyle w:val="NormalWeb"/>
              <w:numPr>
                <w:ilvl w:val="1"/>
                <w:numId w:val="5"/>
              </w:numPr>
              <w:jc w:val="both"/>
              <w:rPr>
                <w:rFonts w:ascii="Trebuchet MS" w:hAnsi="Trebuchet MS"/>
              </w:rPr>
            </w:pPr>
            <w:r w:rsidRPr="007D27EB">
              <w:rPr>
                <w:rFonts w:ascii="Trebuchet MS" w:hAnsi="Trebuchet MS"/>
                <w:bCs/>
              </w:rPr>
              <w:t>Kõrghariduse võimaluste laiendamine ja mitmekesistamine piirkonnas (nt Venemaa-suunalise kompetentsikeskuse loomine, kõrgharidusasutuste filiaalide toomine piirkonda).</w:t>
            </w:r>
          </w:p>
          <w:p w:rsidR="0039283D" w:rsidRPr="007D27EB" w:rsidRDefault="0039283D" w:rsidP="0039283D">
            <w:pPr>
              <w:pStyle w:val="NormalWeb"/>
              <w:numPr>
                <w:ilvl w:val="1"/>
                <w:numId w:val="5"/>
              </w:numPr>
              <w:jc w:val="both"/>
              <w:rPr>
                <w:rFonts w:ascii="Trebuchet MS" w:hAnsi="Trebuchet MS"/>
              </w:rPr>
            </w:pPr>
            <w:r w:rsidRPr="007D27EB">
              <w:rPr>
                <w:rFonts w:ascii="Trebuchet MS" w:hAnsi="Trebuchet MS"/>
                <w:bCs/>
              </w:rPr>
              <w:t>Rekreatsiooni ja vaba aja veetmise võimaluste ühine arendamine (nt kergejõustiku maneež).</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i/>
              </w:rPr>
            </w:pPr>
            <w:r w:rsidRPr="007D27EB">
              <w:rPr>
                <w:i/>
              </w:rPr>
              <w:t>Olulisi seoseid Narva linnapiirkonna strateegia avalike teenuste arendamisega ei ole.</w:t>
            </w:r>
          </w:p>
        </w:tc>
      </w:tr>
      <w:tr w:rsidR="0039283D" w:rsidRPr="007D27EB" w:rsidTr="0039283D">
        <w:tc>
          <w:tcPr>
            <w:tcW w:w="2802" w:type="dxa"/>
            <w:vMerge w:val="restart"/>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t>Jõhvi/Kohtla-Järve linnapiirkonna strateegia</w:t>
            </w:r>
          </w:p>
        </w:tc>
        <w:tc>
          <w:tcPr>
            <w:tcW w:w="6662" w:type="dxa"/>
            <w:tcBorders>
              <w:top w:val="single" w:sz="4" w:space="0" w:color="auto"/>
              <w:left w:val="single" w:sz="4" w:space="0" w:color="auto"/>
              <w:bottom w:val="single" w:sz="4" w:space="0" w:color="auto"/>
              <w:right w:val="single" w:sz="4" w:space="0" w:color="auto"/>
            </w:tcBorders>
          </w:tcPr>
          <w:p w:rsidR="0039283D" w:rsidRPr="007D27EB" w:rsidRDefault="0039283D" w:rsidP="00040015">
            <w:pPr>
              <w:rPr>
                <w:b/>
              </w:rPr>
            </w:pPr>
            <w:r w:rsidRPr="007D27EB">
              <w:rPr>
                <w:b/>
              </w:rPr>
              <w:t>Elukeskkond, sotsiaal ja haridus:</w:t>
            </w:r>
          </w:p>
          <w:p w:rsidR="0039283D" w:rsidRPr="007D27EB" w:rsidRDefault="0039283D" w:rsidP="0039283D">
            <w:pPr>
              <w:pStyle w:val="NormalWeb"/>
              <w:numPr>
                <w:ilvl w:val="0"/>
                <w:numId w:val="5"/>
              </w:numPr>
              <w:rPr>
                <w:rFonts w:ascii="Trebuchet MS" w:hAnsi="Trebuchet MS"/>
              </w:rPr>
            </w:pPr>
            <w:r w:rsidRPr="007D27EB">
              <w:rPr>
                <w:rFonts w:ascii="Trebuchet MS" w:hAnsi="Trebuchet MS"/>
              </w:rPr>
              <w:t>väljarände aeglustunud tempo</w:t>
            </w:r>
          </w:p>
          <w:p w:rsidR="0039283D" w:rsidRPr="007D27EB" w:rsidRDefault="0039283D" w:rsidP="00040015">
            <w:pPr>
              <w:ind w:left="60"/>
              <w:jc w:val="both"/>
            </w:pPr>
            <w:r w:rsidRPr="007D27EB">
              <w:rPr>
                <w:i/>
              </w:rPr>
              <w:t>Kvaliteetne füüsiline elukeskkond:</w:t>
            </w:r>
          </w:p>
          <w:p w:rsidR="0039283D" w:rsidRPr="007D27EB" w:rsidRDefault="0039283D" w:rsidP="0039283D">
            <w:pPr>
              <w:pStyle w:val="NormalWeb"/>
              <w:numPr>
                <w:ilvl w:val="0"/>
                <w:numId w:val="6"/>
              </w:numPr>
              <w:rPr>
                <w:rFonts w:ascii="Trebuchet MS" w:hAnsi="Trebuchet MS"/>
              </w:rPr>
            </w:pPr>
            <w:r w:rsidRPr="007D27EB">
              <w:rPr>
                <w:rFonts w:ascii="Trebuchet MS" w:hAnsi="Trebuchet MS"/>
              </w:rPr>
              <w:t>maastikukujundamine, linnaruumi esteetika ja funktsionaalsuse kujundamine</w:t>
            </w:r>
          </w:p>
          <w:p w:rsidR="0039283D" w:rsidRPr="007D27EB" w:rsidRDefault="0039283D" w:rsidP="0039283D">
            <w:pPr>
              <w:pStyle w:val="NormalWeb"/>
              <w:numPr>
                <w:ilvl w:val="0"/>
                <w:numId w:val="6"/>
              </w:numPr>
              <w:rPr>
                <w:rFonts w:ascii="Trebuchet MS" w:hAnsi="Trebuchet MS"/>
              </w:rPr>
            </w:pPr>
            <w:r w:rsidRPr="007D27EB">
              <w:rPr>
                <w:rFonts w:ascii="Trebuchet MS" w:hAnsi="Trebuchet MS"/>
              </w:rPr>
              <w:t>ranniku- ja rohealade kompleksne väljaarendamine rekreatsiooni otstarbel</w:t>
            </w:r>
          </w:p>
          <w:p w:rsidR="0039283D" w:rsidRPr="007D27EB" w:rsidRDefault="0039283D" w:rsidP="0039283D">
            <w:pPr>
              <w:pStyle w:val="NormalWeb"/>
              <w:numPr>
                <w:ilvl w:val="0"/>
                <w:numId w:val="6"/>
              </w:numPr>
              <w:rPr>
                <w:rFonts w:ascii="Trebuchet MS" w:hAnsi="Trebuchet MS"/>
              </w:rPr>
            </w:pPr>
            <w:r w:rsidRPr="007D27EB">
              <w:rPr>
                <w:rFonts w:ascii="Trebuchet MS" w:hAnsi="Trebuchet MS"/>
              </w:rPr>
              <w:lastRenderedPageBreak/>
              <w:t>vanade amortiseerunud hoonete lammutamine</w:t>
            </w:r>
          </w:p>
          <w:p w:rsidR="0039283D" w:rsidRPr="007D27EB" w:rsidRDefault="0039283D" w:rsidP="0039283D">
            <w:pPr>
              <w:pStyle w:val="NormalWeb"/>
              <w:numPr>
                <w:ilvl w:val="0"/>
                <w:numId w:val="6"/>
              </w:numPr>
              <w:rPr>
                <w:rFonts w:ascii="Trebuchet MS" w:hAnsi="Trebuchet MS"/>
              </w:rPr>
            </w:pPr>
            <w:r w:rsidRPr="007D27EB">
              <w:rPr>
                <w:rFonts w:ascii="Trebuchet MS" w:hAnsi="Trebuchet MS"/>
              </w:rPr>
              <w:t>elamualade kavandamine ja rajamine, eluruumi üüripindade ehitamine, roheasumite rajamine</w:t>
            </w:r>
            <w:r>
              <w:rPr>
                <w:rStyle w:val="FootnoteReference"/>
                <w:rFonts w:ascii="Trebuchet MS" w:hAnsi="Trebuchet MS"/>
              </w:rPr>
              <w:footnoteReference w:id="1"/>
            </w:r>
          </w:p>
          <w:p w:rsidR="0039283D" w:rsidRPr="007D27EB" w:rsidRDefault="0039283D" w:rsidP="0039283D">
            <w:pPr>
              <w:pStyle w:val="NormalWeb"/>
              <w:numPr>
                <w:ilvl w:val="0"/>
                <w:numId w:val="6"/>
              </w:numPr>
              <w:rPr>
                <w:rFonts w:ascii="Trebuchet MS" w:hAnsi="Trebuchet MS"/>
                <w:b/>
              </w:rPr>
            </w:pPr>
            <w:r w:rsidRPr="007D27EB">
              <w:rPr>
                <w:rFonts w:ascii="Trebuchet MS" w:hAnsi="Trebuchet MS"/>
              </w:rPr>
              <w:t>alakasutatud alade</w:t>
            </w:r>
            <w:r>
              <w:rPr>
                <w:rStyle w:val="FootnoteReference"/>
                <w:rFonts w:ascii="Trebuchet MS" w:hAnsi="Trebuchet MS"/>
              </w:rPr>
              <w:footnoteReference w:id="2"/>
            </w:r>
            <w:r w:rsidRPr="007D27EB">
              <w:rPr>
                <w:rFonts w:ascii="Trebuchet MS" w:hAnsi="Trebuchet MS"/>
              </w:rPr>
              <w:t xml:space="preserve"> kompleksne taaselavdamine.</w:t>
            </w:r>
          </w:p>
          <w:p w:rsidR="0039283D" w:rsidRPr="007D27EB" w:rsidRDefault="0039283D" w:rsidP="00040015">
            <w:pPr>
              <w:rPr>
                <w:b/>
              </w:rPr>
            </w:pPr>
          </w:p>
          <w:p w:rsidR="0039283D" w:rsidRPr="007D27EB" w:rsidRDefault="0039283D" w:rsidP="00040015">
            <w:pPr>
              <w:rPr>
                <w:i/>
              </w:rPr>
            </w:pPr>
            <w:r w:rsidRPr="007D27EB">
              <w:rPr>
                <w:i/>
              </w:rPr>
              <w:t>Haridusvõrgustik pakub Eesti linnapiirkondade tasemel konkurentsivõimelist õpikeskkonda:</w:t>
            </w:r>
          </w:p>
          <w:p w:rsidR="0039283D" w:rsidRPr="007D27EB" w:rsidRDefault="0039283D" w:rsidP="0039283D">
            <w:pPr>
              <w:pStyle w:val="NormalWeb"/>
              <w:numPr>
                <w:ilvl w:val="0"/>
                <w:numId w:val="6"/>
              </w:numPr>
              <w:ind w:left="720"/>
              <w:rPr>
                <w:rFonts w:ascii="Trebuchet MS" w:hAnsi="Trebuchet MS"/>
              </w:rPr>
            </w:pPr>
            <w:r w:rsidRPr="007D27EB">
              <w:rPr>
                <w:rFonts w:ascii="Trebuchet MS" w:hAnsi="Trebuchet MS"/>
              </w:rPr>
              <w:t>kampuste</w:t>
            </w:r>
            <w:r>
              <w:rPr>
                <w:rStyle w:val="FootnoteReference"/>
                <w:rFonts w:ascii="Trebuchet MS" w:hAnsi="Trebuchet MS"/>
              </w:rPr>
              <w:footnoteReference w:id="3"/>
            </w:r>
            <w:r>
              <w:rPr>
                <w:rFonts w:ascii="Trebuchet MS" w:hAnsi="Trebuchet MS"/>
              </w:rPr>
              <w:t xml:space="preserve"> </w:t>
            </w:r>
            <w:r w:rsidRPr="007D27EB">
              <w:rPr>
                <w:rFonts w:ascii="Trebuchet MS" w:hAnsi="Trebuchet MS"/>
              </w:rPr>
              <w:t xml:space="preserve"> rajamine linnapiirkonna õppeasutuste juurde</w:t>
            </w:r>
          </w:p>
          <w:p w:rsidR="0039283D" w:rsidRPr="007D27EB" w:rsidRDefault="0039283D" w:rsidP="0039283D">
            <w:pPr>
              <w:pStyle w:val="NormalWeb"/>
              <w:numPr>
                <w:ilvl w:val="0"/>
                <w:numId w:val="6"/>
              </w:numPr>
              <w:ind w:left="720"/>
              <w:rPr>
                <w:rFonts w:ascii="Trebuchet MS" w:hAnsi="Trebuchet MS"/>
              </w:rPr>
            </w:pPr>
            <w:r w:rsidRPr="007D27EB">
              <w:rPr>
                <w:rFonts w:ascii="Trebuchet MS" w:hAnsi="Trebuchet MS"/>
              </w:rPr>
              <w:t>haridus- ja innovatsioonialased koostööprogrammid</w:t>
            </w:r>
          </w:p>
          <w:p w:rsidR="0039283D" w:rsidRPr="007D27EB" w:rsidRDefault="0039283D" w:rsidP="0039283D">
            <w:pPr>
              <w:pStyle w:val="NormalWeb"/>
              <w:numPr>
                <w:ilvl w:val="0"/>
                <w:numId w:val="6"/>
              </w:numPr>
              <w:ind w:left="720"/>
              <w:rPr>
                <w:rFonts w:ascii="Trebuchet MS" w:hAnsi="Trebuchet MS"/>
              </w:rPr>
            </w:pPr>
            <w:r w:rsidRPr="007D27EB">
              <w:rPr>
                <w:rFonts w:ascii="Trebuchet MS" w:hAnsi="Trebuchet MS"/>
              </w:rPr>
              <w:t>spordiobjektide korrastamine õppeasutuste juures</w:t>
            </w:r>
          </w:p>
          <w:p w:rsidR="0039283D" w:rsidRPr="007D27EB" w:rsidRDefault="0039283D" w:rsidP="0039283D">
            <w:pPr>
              <w:pStyle w:val="NormalWeb"/>
              <w:numPr>
                <w:ilvl w:val="0"/>
                <w:numId w:val="6"/>
              </w:numPr>
              <w:ind w:left="720"/>
              <w:rPr>
                <w:rFonts w:ascii="Trebuchet MS" w:hAnsi="Trebuchet MS"/>
              </w:rPr>
            </w:pPr>
            <w:r w:rsidRPr="007D27EB">
              <w:rPr>
                <w:rFonts w:ascii="Trebuchet MS" w:hAnsi="Trebuchet MS"/>
              </w:rPr>
              <w:t>haridus- ja huviharidusvõrgustiku vajadusi arvestava õpilastranspordi ühine korraldamine</w:t>
            </w:r>
          </w:p>
          <w:p w:rsidR="0039283D" w:rsidRPr="007D27EB" w:rsidRDefault="0039283D" w:rsidP="0039283D">
            <w:pPr>
              <w:pStyle w:val="NormalWeb"/>
              <w:numPr>
                <w:ilvl w:val="0"/>
                <w:numId w:val="7"/>
              </w:numPr>
              <w:rPr>
                <w:rFonts w:ascii="Trebuchet MS" w:hAnsi="Trebuchet MS"/>
                <w:b/>
              </w:rPr>
            </w:pPr>
            <w:r w:rsidRPr="007D27EB">
              <w:rPr>
                <w:rFonts w:ascii="Trebuchet MS" w:hAnsi="Trebuchet MS"/>
              </w:rPr>
              <w:t>erineva tasandi õppe (sh huviharidus ja täiendõpe) lõimimine ühtsesse süsteemi läbi muutuste õppekorralduses, ühiste õppijale suunatud programmide rakendamise ning õppija erinevate õppetasandite vahelise liikumise soodustamises. Üleminek uuele õppimise ja õpetamise paradigmale.</w:t>
            </w:r>
          </w:p>
          <w:p w:rsidR="0039283D" w:rsidRPr="007D27EB" w:rsidRDefault="0039283D" w:rsidP="00040015">
            <w:pPr>
              <w:rPr>
                <w:b/>
              </w:rPr>
            </w:pPr>
          </w:p>
          <w:p w:rsidR="0039283D" w:rsidRPr="007D27EB" w:rsidRDefault="0039283D" w:rsidP="00040015">
            <w:pPr>
              <w:rPr>
                <w:i/>
              </w:rPr>
            </w:pPr>
            <w:r w:rsidRPr="007D27EB">
              <w:rPr>
                <w:i/>
              </w:rPr>
              <w:t>Kättesaadavad ja mitmekesised sotsiaal- ja tervishoiuteenused:</w:t>
            </w:r>
          </w:p>
          <w:p w:rsidR="0039283D" w:rsidRPr="007D27EB" w:rsidRDefault="0039283D" w:rsidP="0039283D">
            <w:pPr>
              <w:pStyle w:val="NormalWeb"/>
              <w:numPr>
                <w:ilvl w:val="0"/>
                <w:numId w:val="6"/>
              </w:numPr>
              <w:rPr>
                <w:rFonts w:ascii="Trebuchet MS" w:hAnsi="Trebuchet MS"/>
              </w:rPr>
            </w:pPr>
            <w:r w:rsidRPr="007D27EB">
              <w:rPr>
                <w:rFonts w:ascii="Trebuchet MS" w:hAnsi="Trebuchet MS"/>
              </w:rPr>
              <w:t xml:space="preserve">hoolekandeteenuste kaasajastamine, teenuste </w:t>
            </w:r>
            <w:r w:rsidRPr="007D27EB">
              <w:rPr>
                <w:rFonts w:ascii="Trebuchet MS" w:hAnsi="Trebuchet MS"/>
              </w:rPr>
              <w:lastRenderedPageBreak/>
              <w:t>mitmekesisuse ja kättesaadavuse parandamine</w:t>
            </w:r>
          </w:p>
          <w:p w:rsidR="0039283D" w:rsidRPr="007D27EB" w:rsidRDefault="0039283D" w:rsidP="0039283D">
            <w:pPr>
              <w:pStyle w:val="NormalWeb"/>
              <w:numPr>
                <w:ilvl w:val="0"/>
                <w:numId w:val="6"/>
              </w:numPr>
              <w:rPr>
                <w:rFonts w:ascii="Trebuchet MS" w:hAnsi="Trebuchet MS"/>
              </w:rPr>
            </w:pPr>
            <w:r w:rsidRPr="007D27EB">
              <w:rPr>
                <w:rFonts w:ascii="Trebuchet MS" w:hAnsi="Trebuchet MS"/>
              </w:rPr>
              <w:t>vanemliku hoolitsuseta ja/või erivajadustega lastele suunatud teenuste kompleksne arendamine ja laiendamine</w:t>
            </w:r>
          </w:p>
          <w:p w:rsidR="0039283D" w:rsidRPr="007D27EB" w:rsidRDefault="0039283D" w:rsidP="0039283D">
            <w:pPr>
              <w:pStyle w:val="NormalWeb"/>
              <w:numPr>
                <w:ilvl w:val="0"/>
                <w:numId w:val="6"/>
              </w:numPr>
              <w:rPr>
                <w:rFonts w:ascii="Trebuchet MS" w:hAnsi="Trebuchet MS"/>
              </w:rPr>
            </w:pPr>
            <w:r w:rsidRPr="007D27EB">
              <w:rPr>
                <w:rFonts w:ascii="Trebuchet MS" w:hAnsi="Trebuchet MS"/>
              </w:rPr>
              <w:t>keskhaigla jätkuv uuendamine</w:t>
            </w:r>
          </w:p>
          <w:p w:rsidR="0039283D" w:rsidRPr="007D27EB" w:rsidRDefault="0039283D" w:rsidP="0039283D">
            <w:pPr>
              <w:pStyle w:val="NormalWeb"/>
              <w:numPr>
                <w:ilvl w:val="0"/>
                <w:numId w:val="7"/>
              </w:numPr>
              <w:ind w:left="1068"/>
              <w:rPr>
                <w:rFonts w:ascii="Trebuchet MS" w:hAnsi="Trebuchet MS"/>
              </w:rPr>
            </w:pPr>
            <w:r w:rsidRPr="007D27EB">
              <w:rPr>
                <w:rFonts w:ascii="Trebuchet MS" w:hAnsi="Trebuchet MS"/>
              </w:rPr>
              <w:t>esmatasandi tervisekeskuste väljaarendamine.</w:t>
            </w:r>
          </w:p>
          <w:p w:rsidR="0039283D" w:rsidRPr="007D27EB" w:rsidRDefault="0039283D" w:rsidP="00040015">
            <w:pPr>
              <w:rPr>
                <w:b/>
              </w:rPr>
            </w:pPr>
          </w:p>
          <w:p w:rsidR="0039283D" w:rsidRPr="007D27EB" w:rsidRDefault="0039283D" w:rsidP="00040015">
            <w:pPr>
              <w:rPr>
                <w:i/>
              </w:rPr>
            </w:pPr>
            <w:r w:rsidRPr="007D27EB">
              <w:rPr>
                <w:i/>
              </w:rPr>
              <w:t>Kõiki huvilisi rahuldavad heal tasemel spordi- ja vabaajateenused:</w:t>
            </w:r>
          </w:p>
          <w:p w:rsidR="0039283D" w:rsidRPr="007D27EB" w:rsidRDefault="0039283D" w:rsidP="0039283D">
            <w:pPr>
              <w:pStyle w:val="NormalWeb"/>
              <w:numPr>
                <w:ilvl w:val="0"/>
                <w:numId w:val="7"/>
              </w:numPr>
              <w:rPr>
                <w:rFonts w:ascii="Trebuchet MS" w:hAnsi="Trebuchet MS"/>
              </w:rPr>
            </w:pPr>
            <w:r w:rsidRPr="007D27EB">
              <w:rPr>
                <w:rFonts w:ascii="Trebuchet MS" w:hAnsi="Trebuchet MS"/>
              </w:rPr>
              <w:t>nii spetsialiseeritud (vastavad rahvusvahelistele nõuetele) kui ka polüfunktsionaalsete spordi ja vaba aja objektide rajamine, olemasolevate täiendamine ja renoveerimine</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rPr>
                <w:i/>
              </w:rPr>
              <w:lastRenderedPageBreak/>
              <w:t>Elukeskkonna parendamist toetavad  KIKO elukeskkonna väärtustamisele suunatud tegevused. KIKO rõhuasetus noorte kaasamisele haakub linnapiirkonna haridusvaldkonna arenguga.</w:t>
            </w:r>
          </w:p>
        </w:tc>
      </w:tr>
      <w:tr w:rsidR="0039283D" w:rsidRPr="007D27EB" w:rsidTr="0039283D">
        <w:tc>
          <w:tcPr>
            <w:tcW w:w="2802" w:type="dxa"/>
            <w:vMerge/>
            <w:tcBorders>
              <w:top w:val="single" w:sz="4" w:space="0" w:color="auto"/>
              <w:left w:val="single" w:sz="4" w:space="0" w:color="auto"/>
              <w:bottom w:val="single" w:sz="4" w:space="0" w:color="auto"/>
              <w:right w:val="single" w:sz="4" w:space="0" w:color="auto"/>
            </w:tcBorders>
            <w:vAlign w:val="center"/>
            <w:hideMark/>
          </w:tcPr>
          <w:p w:rsidR="0039283D" w:rsidRPr="007D27EB" w:rsidRDefault="0039283D" w:rsidP="00040015"/>
        </w:tc>
        <w:tc>
          <w:tcPr>
            <w:tcW w:w="6662" w:type="dxa"/>
            <w:tcBorders>
              <w:top w:val="single" w:sz="4" w:space="0" w:color="auto"/>
              <w:left w:val="single" w:sz="4" w:space="0" w:color="auto"/>
              <w:bottom w:val="single" w:sz="4" w:space="0" w:color="auto"/>
              <w:right w:val="single" w:sz="4" w:space="0" w:color="auto"/>
            </w:tcBorders>
          </w:tcPr>
          <w:p w:rsidR="0039283D" w:rsidRPr="007D27EB" w:rsidRDefault="0039283D" w:rsidP="00040015">
            <w:pPr>
              <w:rPr>
                <w:b/>
              </w:rPr>
            </w:pPr>
            <w:r w:rsidRPr="007D27EB">
              <w:rPr>
                <w:b/>
              </w:rPr>
              <w:t>Majandus</w:t>
            </w:r>
          </w:p>
          <w:p w:rsidR="0039283D" w:rsidRPr="007D27EB" w:rsidRDefault="0039283D" w:rsidP="00040015"/>
          <w:p w:rsidR="0039283D" w:rsidRPr="007D27EB" w:rsidRDefault="0039283D" w:rsidP="0039283D">
            <w:pPr>
              <w:pStyle w:val="NormalWeb"/>
              <w:numPr>
                <w:ilvl w:val="0"/>
                <w:numId w:val="7"/>
              </w:numPr>
              <w:rPr>
                <w:rFonts w:ascii="Trebuchet MS" w:hAnsi="Trebuchet MS"/>
              </w:rPr>
            </w:pPr>
            <w:r w:rsidRPr="007D27EB">
              <w:rPr>
                <w:rFonts w:ascii="Trebuchet MS" w:hAnsi="Trebuchet MS"/>
              </w:rPr>
              <w:t>konkurentsivõimeline majandus</w:t>
            </w:r>
          </w:p>
          <w:p w:rsidR="0039283D" w:rsidRPr="007D27EB" w:rsidRDefault="0039283D" w:rsidP="0039283D">
            <w:pPr>
              <w:pStyle w:val="NormalWeb"/>
              <w:numPr>
                <w:ilvl w:val="0"/>
                <w:numId w:val="7"/>
              </w:numPr>
              <w:rPr>
                <w:rFonts w:ascii="Trebuchet MS" w:hAnsi="Trebuchet MS"/>
              </w:rPr>
            </w:pPr>
            <w:r w:rsidRPr="007D27EB">
              <w:rPr>
                <w:rFonts w:ascii="Trebuchet MS" w:hAnsi="Trebuchet MS"/>
              </w:rPr>
              <w:t>linnapiirkonna terviklikku arengut pärssivatele</w:t>
            </w:r>
            <w:r w:rsidRPr="007D27EB">
              <w:rPr>
                <w:rFonts w:ascii="Trebuchet MS" w:hAnsi="Trebuchet MS"/>
                <w:b/>
              </w:rPr>
              <w:t xml:space="preserve"> </w:t>
            </w:r>
            <w:r w:rsidRPr="007D27EB">
              <w:rPr>
                <w:rFonts w:ascii="Trebuchet MS" w:hAnsi="Trebuchet MS"/>
              </w:rPr>
              <w:t>alakasutatud aladele on leitud sobivad funktsioonid.</w:t>
            </w:r>
          </w:p>
          <w:p w:rsidR="0039283D" w:rsidRPr="007D27EB" w:rsidRDefault="0039283D" w:rsidP="00040015"/>
          <w:p w:rsidR="0039283D" w:rsidRPr="007D27EB" w:rsidRDefault="0039283D" w:rsidP="00040015">
            <w:pPr>
              <w:rPr>
                <w:i/>
              </w:rPr>
            </w:pPr>
            <w:r w:rsidRPr="007D27EB">
              <w:rPr>
                <w:i/>
              </w:rPr>
              <w:t>Kõrgema lisandväärtusega suuremapalgaliste töökohtade arv linnapiirkonnas suureneb:</w:t>
            </w:r>
          </w:p>
          <w:p w:rsidR="0039283D" w:rsidRPr="007D27EB" w:rsidRDefault="0039283D" w:rsidP="0039283D">
            <w:pPr>
              <w:pStyle w:val="NormalWeb"/>
              <w:numPr>
                <w:ilvl w:val="0"/>
                <w:numId w:val="8"/>
              </w:numPr>
              <w:rPr>
                <w:rFonts w:ascii="Trebuchet MS" w:hAnsi="Trebuchet MS"/>
              </w:rPr>
            </w:pPr>
            <w:r w:rsidRPr="007D27EB">
              <w:rPr>
                <w:rFonts w:ascii="Trebuchet MS" w:hAnsi="Trebuchet MS"/>
              </w:rPr>
              <w:t>ettevõtlikkuse arendamisele suunatud tegevuste rakendamine, ettevõtlikkushariduse edendamine</w:t>
            </w:r>
          </w:p>
          <w:p w:rsidR="0039283D" w:rsidRPr="007D27EB" w:rsidRDefault="0039283D" w:rsidP="0039283D">
            <w:pPr>
              <w:pStyle w:val="NormalWeb"/>
              <w:numPr>
                <w:ilvl w:val="0"/>
                <w:numId w:val="8"/>
              </w:numPr>
              <w:rPr>
                <w:rFonts w:ascii="Trebuchet MS" w:hAnsi="Trebuchet MS"/>
              </w:rPr>
            </w:pPr>
            <w:r w:rsidRPr="007D27EB">
              <w:rPr>
                <w:rFonts w:ascii="Trebuchet MS" w:hAnsi="Trebuchet MS"/>
              </w:rPr>
              <w:t xml:space="preserve">ettevõtlusele suunatud äriteenuste, sh </w:t>
            </w:r>
            <w:r w:rsidRPr="007D27EB">
              <w:rPr>
                <w:rFonts w:ascii="Trebuchet MS" w:hAnsi="Trebuchet MS"/>
              </w:rPr>
              <w:lastRenderedPageBreak/>
              <w:t>ekspordivaldkonna tugiteenuste koondamine ja koordineerimine</w:t>
            </w:r>
          </w:p>
          <w:p w:rsidR="0039283D" w:rsidRPr="007D27EB" w:rsidRDefault="0039283D" w:rsidP="0039283D">
            <w:pPr>
              <w:pStyle w:val="NormalWeb"/>
              <w:numPr>
                <w:ilvl w:val="0"/>
                <w:numId w:val="8"/>
              </w:numPr>
              <w:rPr>
                <w:rFonts w:ascii="Trebuchet MS" w:hAnsi="Trebuchet MS"/>
              </w:rPr>
            </w:pPr>
            <w:r w:rsidRPr="007D27EB">
              <w:rPr>
                <w:rFonts w:ascii="Trebuchet MS" w:hAnsi="Trebuchet MS"/>
              </w:rPr>
              <w:t>teenuste disaini valdkonna arendamine</w:t>
            </w:r>
          </w:p>
          <w:p w:rsidR="0039283D" w:rsidRPr="007D27EB" w:rsidRDefault="0039283D" w:rsidP="0039283D">
            <w:pPr>
              <w:pStyle w:val="NormalWeb"/>
              <w:numPr>
                <w:ilvl w:val="0"/>
                <w:numId w:val="8"/>
              </w:numPr>
              <w:rPr>
                <w:rFonts w:ascii="Trebuchet MS" w:hAnsi="Trebuchet MS"/>
              </w:rPr>
            </w:pPr>
            <w:r w:rsidRPr="007D27EB">
              <w:rPr>
                <w:rFonts w:ascii="Trebuchet MS" w:hAnsi="Trebuchet MS"/>
              </w:rPr>
              <w:t>täiendõppe arendamine ja kompetentsi kasvule suunatud tegevused.</w:t>
            </w:r>
          </w:p>
          <w:p w:rsidR="0039283D" w:rsidRPr="007D27EB" w:rsidRDefault="0039283D" w:rsidP="00040015">
            <w:pPr>
              <w:rPr>
                <w:b/>
              </w:rPr>
            </w:pPr>
          </w:p>
          <w:p w:rsidR="0039283D" w:rsidRPr="007D27EB" w:rsidRDefault="0039283D" w:rsidP="00040015">
            <w:pPr>
              <w:rPr>
                <w:i/>
              </w:rPr>
            </w:pPr>
            <w:r w:rsidRPr="007D27EB">
              <w:rPr>
                <w:i/>
              </w:rPr>
              <w:t>Põlevkivivaldkonna ettevõtluse sidustamine ning VKE-de toetamine:</w:t>
            </w:r>
          </w:p>
          <w:p w:rsidR="0039283D" w:rsidRPr="007D27EB" w:rsidRDefault="0039283D" w:rsidP="0039283D">
            <w:pPr>
              <w:pStyle w:val="NormalWeb"/>
              <w:numPr>
                <w:ilvl w:val="0"/>
                <w:numId w:val="9"/>
              </w:numPr>
              <w:rPr>
                <w:rFonts w:ascii="Trebuchet MS" w:hAnsi="Trebuchet MS"/>
              </w:rPr>
            </w:pPr>
            <w:r w:rsidRPr="007D27EB">
              <w:rPr>
                <w:rFonts w:ascii="Trebuchet MS" w:hAnsi="Trebuchet MS"/>
              </w:rPr>
              <w:t>suurettevõtete ja VKE-de koostöö korraldamine, kaasates ülikoole ja kompetentsikeskusi.</w:t>
            </w:r>
          </w:p>
          <w:p w:rsidR="0039283D" w:rsidRPr="007D27EB" w:rsidRDefault="0039283D" w:rsidP="00040015">
            <w:pPr>
              <w:rPr>
                <w:b/>
              </w:rPr>
            </w:pPr>
          </w:p>
          <w:p w:rsidR="0039283D" w:rsidRPr="007D27EB" w:rsidRDefault="0039283D" w:rsidP="00040015">
            <w:pPr>
              <w:rPr>
                <w:i/>
              </w:rPr>
            </w:pPr>
            <w:r w:rsidRPr="007D27EB">
              <w:rPr>
                <w:i/>
              </w:rPr>
              <w:t>Investeeringud linnapiirkonna majandusse on kasvanud ning tulevad nii kohalike ettevõtete kui ka välisinvestorite vahenditest:</w:t>
            </w:r>
          </w:p>
          <w:p w:rsidR="0039283D" w:rsidRPr="007D27EB" w:rsidRDefault="0039283D" w:rsidP="0039283D">
            <w:pPr>
              <w:pStyle w:val="NormalWeb"/>
              <w:numPr>
                <w:ilvl w:val="0"/>
                <w:numId w:val="8"/>
              </w:numPr>
              <w:rPr>
                <w:rFonts w:ascii="Trebuchet MS" w:hAnsi="Trebuchet MS"/>
              </w:rPr>
            </w:pPr>
            <w:r w:rsidRPr="007D27EB">
              <w:rPr>
                <w:rFonts w:ascii="Trebuchet MS" w:hAnsi="Trebuchet MS"/>
              </w:rPr>
              <w:t>tööstusparkide ja –alade taristu rajamine</w:t>
            </w:r>
          </w:p>
          <w:p w:rsidR="0039283D" w:rsidRPr="007D27EB" w:rsidRDefault="0039283D" w:rsidP="0039283D">
            <w:pPr>
              <w:pStyle w:val="NormalWeb"/>
              <w:numPr>
                <w:ilvl w:val="0"/>
                <w:numId w:val="8"/>
              </w:numPr>
              <w:rPr>
                <w:rFonts w:ascii="Trebuchet MS" w:hAnsi="Trebuchet MS"/>
              </w:rPr>
            </w:pPr>
            <w:r w:rsidRPr="007D27EB">
              <w:rPr>
                <w:rFonts w:ascii="Trebuchet MS" w:hAnsi="Trebuchet MS"/>
              </w:rPr>
              <w:t>äriinkubaatori rajamine linnapiirkonda</w:t>
            </w:r>
          </w:p>
          <w:p w:rsidR="0039283D" w:rsidRPr="007D27EB" w:rsidRDefault="0039283D" w:rsidP="0039283D">
            <w:pPr>
              <w:pStyle w:val="NormalWeb"/>
              <w:numPr>
                <w:ilvl w:val="0"/>
                <w:numId w:val="8"/>
              </w:numPr>
              <w:rPr>
                <w:rFonts w:ascii="Trebuchet MS" w:hAnsi="Trebuchet MS"/>
              </w:rPr>
            </w:pPr>
            <w:r w:rsidRPr="007D27EB">
              <w:rPr>
                <w:rFonts w:ascii="Trebuchet MS" w:hAnsi="Trebuchet MS"/>
              </w:rPr>
              <w:t>loomemajanduse arendamine</w:t>
            </w:r>
          </w:p>
          <w:p w:rsidR="0039283D" w:rsidRPr="007D27EB" w:rsidRDefault="0039283D" w:rsidP="0039283D">
            <w:pPr>
              <w:pStyle w:val="NormalWeb"/>
              <w:numPr>
                <w:ilvl w:val="0"/>
                <w:numId w:val="8"/>
              </w:numPr>
              <w:rPr>
                <w:rFonts w:ascii="Trebuchet MS" w:hAnsi="Trebuchet MS"/>
              </w:rPr>
            </w:pPr>
            <w:r w:rsidRPr="007D27EB">
              <w:rPr>
                <w:rFonts w:ascii="Trebuchet MS" w:hAnsi="Trebuchet MS"/>
              </w:rPr>
              <w:t>investorturunduse teostamine sihtturgudel.</w:t>
            </w:r>
          </w:p>
          <w:p w:rsidR="0039283D" w:rsidRPr="007D27EB" w:rsidRDefault="0039283D" w:rsidP="00040015"/>
          <w:p w:rsidR="0039283D" w:rsidRPr="007D27EB" w:rsidRDefault="0039283D" w:rsidP="00040015">
            <w:pPr>
              <w:rPr>
                <w:i/>
              </w:rPr>
            </w:pPr>
            <w:r w:rsidRPr="007D27EB">
              <w:rPr>
                <w:i/>
              </w:rPr>
              <w:t>Tööhõive määr püsib vähemalt Eesti keskmisel tasemel:</w:t>
            </w:r>
          </w:p>
          <w:p w:rsidR="0039283D" w:rsidRPr="007D27EB" w:rsidRDefault="0039283D" w:rsidP="0039283D">
            <w:pPr>
              <w:pStyle w:val="NormalWeb"/>
              <w:numPr>
                <w:ilvl w:val="0"/>
                <w:numId w:val="8"/>
              </w:numPr>
              <w:jc w:val="both"/>
              <w:rPr>
                <w:rFonts w:ascii="Trebuchet MS" w:hAnsi="Trebuchet MS"/>
              </w:rPr>
            </w:pPr>
            <w:r w:rsidRPr="007D27EB">
              <w:rPr>
                <w:rFonts w:ascii="Trebuchet MS" w:hAnsi="Trebuchet MS"/>
              </w:rPr>
              <w:t>haridusasutuste ja ettevõtete koostöö vajalike erialade õpetamiseks</w:t>
            </w:r>
          </w:p>
          <w:p w:rsidR="0039283D" w:rsidRPr="007D27EB" w:rsidRDefault="0039283D" w:rsidP="0039283D">
            <w:pPr>
              <w:pStyle w:val="NormalWeb"/>
              <w:numPr>
                <w:ilvl w:val="0"/>
                <w:numId w:val="8"/>
              </w:numPr>
              <w:jc w:val="both"/>
              <w:rPr>
                <w:rFonts w:ascii="Trebuchet MS" w:hAnsi="Trebuchet MS"/>
              </w:rPr>
            </w:pPr>
            <w:r w:rsidRPr="007D27EB">
              <w:rPr>
                <w:rFonts w:ascii="Trebuchet MS" w:hAnsi="Trebuchet MS"/>
              </w:rPr>
              <w:t>õppestipendiumid ja praktikabaasid vajalike erialade täitmiseks</w:t>
            </w:r>
          </w:p>
          <w:p w:rsidR="0039283D" w:rsidRPr="007D27EB" w:rsidRDefault="0039283D" w:rsidP="0039283D">
            <w:pPr>
              <w:pStyle w:val="NormalWeb"/>
              <w:numPr>
                <w:ilvl w:val="0"/>
                <w:numId w:val="8"/>
              </w:numPr>
              <w:jc w:val="both"/>
              <w:rPr>
                <w:rFonts w:ascii="Trebuchet MS" w:hAnsi="Trebuchet MS"/>
              </w:rPr>
            </w:pPr>
            <w:r w:rsidRPr="007D27EB">
              <w:rPr>
                <w:rFonts w:ascii="Trebuchet MS" w:hAnsi="Trebuchet MS"/>
              </w:rPr>
              <w:t xml:space="preserve">vajaduspõhise täiend- ja ümberõppe </w:t>
            </w:r>
            <w:r w:rsidRPr="007D27EB">
              <w:rPr>
                <w:rFonts w:ascii="Trebuchet MS" w:hAnsi="Trebuchet MS"/>
              </w:rPr>
              <w:lastRenderedPageBreak/>
              <w:t>koordineerimine</w:t>
            </w:r>
          </w:p>
          <w:p w:rsidR="0039283D" w:rsidRPr="007D27EB" w:rsidRDefault="0039283D" w:rsidP="0039283D">
            <w:pPr>
              <w:pStyle w:val="NormalWeb"/>
              <w:numPr>
                <w:ilvl w:val="0"/>
                <w:numId w:val="10"/>
              </w:numPr>
              <w:rPr>
                <w:rFonts w:ascii="Trebuchet MS" w:hAnsi="Trebuchet MS"/>
              </w:rPr>
            </w:pPr>
            <w:r w:rsidRPr="007D27EB">
              <w:rPr>
                <w:rFonts w:ascii="Trebuchet MS" w:hAnsi="Trebuchet MS"/>
              </w:rPr>
              <w:t xml:space="preserve">alakasutatud alade arendamine olemasolevate töökohtade lisandväärtuse parandamiseks või uute töökohtade loomiseks </w:t>
            </w:r>
            <w:r w:rsidRPr="007D27EB">
              <w:rPr>
                <w:rFonts w:ascii="Trebuchet MS" w:hAnsi="Trebuchet MS"/>
                <w:i/>
              </w:rPr>
              <w:t>(sh ligipääsud, tehnorajatised, planeeringud ja projekteerimine, ehitamine vms).</w:t>
            </w:r>
          </w:p>
          <w:p w:rsidR="0039283D" w:rsidRPr="007D27EB" w:rsidRDefault="0039283D" w:rsidP="00040015"/>
          <w:p w:rsidR="0039283D" w:rsidRPr="007D27EB" w:rsidRDefault="0039283D" w:rsidP="00040015">
            <w:pPr>
              <w:rPr>
                <w:i/>
              </w:rPr>
            </w:pPr>
            <w:r w:rsidRPr="007D27EB">
              <w:rPr>
                <w:i/>
              </w:rPr>
              <w:t>Konkurents, energiasäästlikkus ja efektiivne ressursikasutus tagavad kommunaalteenuste hea kättesaadavuse:</w:t>
            </w:r>
          </w:p>
          <w:p w:rsidR="0039283D" w:rsidRPr="007D27EB" w:rsidRDefault="0039283D" w:rsidP="0039283D">
            <w:pPr>
              <w:pStyle w:val="NormalWeb"/>
              <w:numPr>
                <w:ilvl w:val="0"/>
                <w:numId w:val="8"/>
              </w:numPr>
              <w:jc w:val="both"/>
              <w:rPr>
                <w:rFonts w:ascii="Trebuchet MS" w:hAnsi="Trebuchet MS"/>
              </w:rPr>
            </w:pPr>
            <w:r w:rsidRPr="007D27EB">
              <w:rPr>
                <w:rFonts w:ascii="Trebuchet MS" w:hAnsi="Trebuchet MS"/>
              </w:rPr>
              <w:t>energia- ja ressursisäästlike lahenduste rakendamine, taastuvate energiakandjate osakaalu suurendamine</w:t>
            </w:r>
          </w:p>
          <w:p w:rsidR="0039283D" w:rsidRPr="007D27EB" w:rsidRDefault="0039283D" w:rsidP="0039283D">
            <w:pPr>
              <w:pStyle w:val="NormalWeb"/>
              <w:numPr>
                <w:ilvl w:val="0"/>
                <w:numId w:val="10"/>
              </w:numPr>
              <w:rPr>
                <w:rFonts w:ascii="Trebuchet MS" w:hAnsi="Trebuchet MS"/>
              </w:rPr>
            </w:pPr>
            <w:r w:rsidRPr="007D27EB">
              <w:rPr>
                <w:rFonts w:ascii="Trebuchet MS" w:hAnsi="Trebuchet MS"/>
              </w:rPr>
              <w:t>tehniliste võrgustike jätkuv kaasajastamine ja renoveerimine.</w:t>
            </w:r>
          </w:p>
          <w:p w:rsidR="0039283D" w:rsidRPr="007D27EB" w:rsidRDefault="0039283D" w:rsidP="00040015"/>
          <w:p w:rsidR="0039283D" w:rsidRPr="007D27EB" w:rsidRDefault="0039283D" w:rsidP="00040015">
            <w:pPr>
              <w:rPr>
                <w:i/>
              </w:rPr>
            </w:pPr>
            <w:r w:rsidRPr="007D27EB">
              <w:rPr>
                <w:i/>
              </w:rPr>
              <w:t>Atraktiivne ja mitmekesine külastuskeskkond:</w:t>
            </w:r>
          </w:p>
          <w:p w:rsidR="0039283D" w:rsidRPr="007D27EB" w:rsidRDefault="0039283D" w:rsidP="00040015"/>
          <w:p w:rsidR="0039283D" w:rsidRPr="007D27EB" w:rsidRDefault="0039283D" w:rsidP="0039283D">
            <w:pPr>
              <w:pStyle w:val="NormalWeb"/>
              <w:numPr>
                <w:ilvl w:val="0"/>
                <w:numId w:val="8"/>
              </w:numPr>
              <w:rPr>
                <w:rFonts w:ascii="Trebuchet MS" w:hAnsi="Trebuchet MS"/>
              </w:rPr>
            </w:pPr>
            <w:r w:rsidRPr="007D27EB">
              <w:rPr>
                <w:rFonts w:ascii="Trebuchet MS" w:hAnsi="Trebuchet MS"/>
              </w:rPr>
              <w:t>eelduste loomine kvaliteetse majutuse rajamiseks</w:t>
            </w:r>
          </w:p>
          <w:p w:rsidR="0039283D" w:rsidRPr="007D27EB" w:rsidRDefault="0039283D" w:rsidP="0039283D">
            <w:pPr>
              <w:pStyle w:val="NormalWeb"/>
              <w:numPr>
                <w:ilvl w:val="0"/>
                <w:numId w:val="8"/>
              </w:numPr>
              <w:rPr>
                <w:rFonts w:ascii="Trebuchet MS" w:hAnsi="Trebuchet MS"/>
              </w:rPr>
            </w:pPr>
            <w:r w:rsidRPr="007D27EB">
              <w:rPr>
                <w:rFonts w:ascii="Trebuchet MS" w:hAnsi="Trebuchet MS"/>
              </w:rPr>
              <w:t>kaubandusturismi arengu toetamine</w:t>
            </w:r>
          </w:p>
          <w:p w:rsidR="0039283D" w:rsidRPr="007D27EB" w:rsidRDefault="0039283D" w:rsidP="0039283D">
            <w:pPr>
              <w:pStyle w:val="NormalWeb"/>
              <w:numPr>
                <w:ilvl w:val="0"/>
                <w:numId w:val="8"/>
              </w:numPr>
              <w:rPr>
                <w:rFonts w:ascii="Trebuchet MS" w:hAnsi="Trebuchet MS"/>
              </w:rPr>
            </w:pPr>
            <w:r w:rsidRPr="007D27EB">
              <w:rPr>
                <w:rFonts w:ascii="Trebuchet MS" w:hAnsi="Trebuchet MS"/>
              </w:rPr>
              <w:t>mereturismi arendamine linnapiirkonna merealade baasil</w:t>
            </w:r>
          </w:p>
          <w:p w:rsidR="0039283D" w:rsidRPr="007D27EB" w:rsidRDefault="0039283D" w:rsidP="0039283D">
            <w:pPr>
              <w:pStyle w:val="NormalWeb"/>
              <w:numPr>
                <w:ilvl w:val="0"/>
                <w:numId w:val="8"/>
              </w:numPr>
              <w:rPr>
                <w:rFonts w:ascii="Trebuchet MS" w:hAnsi="Trebuchet MS"/>
                <w:b/>
              </w:rPr>
            </w:pPr>
            <w:r w:rsidRPr="007D27EB">
              <w:rPr>
                <w:rFonts w:ascii="Trebuchet MS" w:hAnsi="Trebuchet MS"/>
              </w:rPr>
              <w:t>piirkonna ainulaadsusel põhinevate atraktsioonide loomine ning turismiteenuste mitmekesistamine ja võrgustamine.</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rPr>
                <w:i/>
              </w:rPr>
              <w:lastRenderedPageBreak/>
              <w:t>KIKO mikro- ja väikeettevõtluse arendamise meede toetab Jõhvi/Kohtla-Järve linnapiirkonna eesmärke  seda nii VKE- arendamise vallas kui ka turismisektoris. Turismisektori toimimist toetab uute kvaliteetsete piirkondlike kohaliku toidu turule toomine ja arendamine ning uute turismiteenuste pakkumine.</w:t>
            </w:r>
          </w:p>
        </w:tc>
      </w:tr>
      <w:tr w:rsidR="0039283D" w:rsidRPr="007D27EB" w:rsidTr="0039283D">
        <w:tc>
          <w:tcPr>
            <w:tcW w:w="2802" w:type="dxa"/>
            <w:vMerge/>
            <w:tcBorders>
              <w:top w:val="single" w:sz="4" w:space="0" w:color="auto"/>
              <w:left w:val="single" w:sz="4" w:space="0" w:color="auto"/>
              <w:bottom w:val="single" w:sz="4" w:space="0" w:color="auto"/>
              <w:right w:val="single" w:sz="4" w:space="0" w:color="auto"/>
            </w:tcBorders>
            <w:vAlign w:val="center"/>
            <w:hideMark/>
          </w:tcPr>
          <w:p w:rsidR="0039283D" w:rsidRPr="007D27EB" w:rsidRDefault="0039283D" w:rsidP="00040015"/>
        </w:tc>
        <w:tc>
          <w:tcPr>
            <w:tcW w:w="6662" w:type="dxa"/>
            <w:tcBorders>
              <w:top w:val="single" w:sz="4" w:space="0" w:color="auto"/>
              <w:left w:val="single" w:sz="4" w:space="0" w:color="auto"/>
              <w:bottom w:val="single" w:sz="4" w:space="0" w:color="auto"/>
              <w:right w:val="single" w:sz="4" w:space="0" w:color="auto"/>
            </w:tcBorders>
          </w:tcPr>
          <w:p w:rsidR="0039283D" w:rsidRPr="007D27EB" w:rsidRDefault="0039283D" w:rsidP="00040015">
            <w:pPr>
              <w:rPr>
                <w:b/>
              </w:rPr>
            </w:pPr>
            <w:r w:rsidRPr="007D27EB">
              <w:rPr>
                <w:b/>
              </w:rPr>
              <w:t>Transport:</w:t>
            </w:r>
          </w:p>
          <w:p w:rsidR="0039283D" w:rsidRPr="007D27EB" w:rsidRDefault="0039283D" w:rsidP="0039283D">
            <w:pPr>
              <w:pStyle w:val="NormalWeb"/>
              <w:numPr>
                <w:ilvl w:val="0"/>
                <w:numId w:val="11"/>
              </w:numPr>
              <w:rPr>
                <w:rFonts w:ascii="Trebuchet MS" w:hAnsi="Trebuchet MS"/>
              </w:rPr>
            </w:pPr>
            <w:r w:rsidRPr="007D27EB">
              <w:rPr>
                <w:rFonts w:ascii="Trebuchet MS" w:hAnsi="Trebuchet MS"/>
              </w:rPr>
              <w:t>toimib läbimõeldud, eri transpordiliike lõimiv, elanike ja ettevõtjate vajadusi arvestav transpordivõrgustik (sh ühistransport).</w:t>
            </w:r>
          </w:p>
          <w:p w:rsidR="0039283D" w:rsidRPr="007D27EB" w:rsidRDefault="0039283D" w:rsidP="0039283D">
            <w:pPr>
              <w:pStyle w:val="NormalWeb"/>
              <w:numPr>
                <w:ilvl w:val="0"/>
                <w:numId w:val="12"/>
              </w:numPr>
              <w:rPr>
                <w:rFonts w:ascii="Trebuchet MS" w:hAnsi="Trebuchet MS"/>
              </w:rPr>
            </w:pPr>
            <w:r w:rsidRPr="007D27EB">
              <w:rPr>
                <w:rFonts w:ascii="Trebuchet MS" w:hAnsi="Trebuchet MS"/>
              </w:rPr>
              <w:t>ühtse transpordivõrgustiku teemaplaneeringu koostamine</w:t>
            </w:r>
            <w:r>
              <w:rPr>
                <w:rStyle w:val="FootnoteReference"/>
                <w:rFonts w:ascii="Trebuchet MS" w:hAnsi="Trebuchet MS"/>
              </w:rPr>
              <w:footnoteReference w:id="4"/>
            </w:r>
          </w:p>
          <w:p w:rsidR="0039283D" w:rsidRPr="007D27EB" w:rsidRDefault="0039283D" w:rsidP="0039283D">
            <w:pPr>
              <w:pStyle w:val="NormalWeb"/>
              <w:numPr>
                <w:ilvl w:val="0"/>
                <w:numId w:val="12"/>
              </w:numPr>
              <w:rPr>
                <w:rFonts w:ascii="Trebuchet MS" w:hAnsi="Trebuchet MS"/>
              </w:rPr>
            </w:pPr>
            <w:r w:rsidRPr="007D27EB">
              <w:rPr>
                <w:rFonts w:ascii="Trebuchet MS" w:hAnsi="Trebuchet MS"/>
              </w:rPr>
              <w:t>ühistranspordi koordineerimismehhanismi rakendamine linnapiirkonna omavalitsuste koostöös</w:t>
            </w:r>
          </w:p>
          <w:p w:rsidR="0039283D" w:rsidRPr="007D27EB" w:rsidRDefault="0039283D" w:rsidP="00040015">
            <w:pPr>
              <w:rPr>
                <w:b/>
              </w:rPr>
            </w:pPr>
          </w:p>
          <w:p w:rsidR="0039283D" w:rsidRPr="007D27EB" w:rsidRDefault="0039283D" w:rsidP="00040015">
            <w:pPr>
              <w:rPr>
                <w:i/>
              </w:rPr>
            </w:pPr>
            <w:r w:rsidRPr="007D27EB">
              <w:rPr>
                <w:i/>
              </w:rPr>
              <w:t>Asumid on ühendatud kergliiklusteede võrgustikuga:</w:t>
            </w:r>
          </w:p>
          <w:p w:rsidR="0039283D" w:rsidRPr="007D27EB" w:rsidRDefault="0039283D" w:rsidP="00040015"/>
          <w:p w:rsidR="0039283D" w:rsidRPr="007D27EB" w:rsidRDefault="0039283D" w:rsidP="0039283D">
            <w:pPr>
              <w:pStyle w:val="NormalWeb"/>
              <w:numPr>
                <w:ilvl w:val="0"/>
                <w:numId w:val="12"/>
              </w:numPr>
              <w:rPr>
                <w:rFonts w:ascii="Trebuchet MS" w:hAnsi="Trebuchet MS"/>
              </w:rPr>
            </w:pPr>
            <w:r w:rsidRPr="007D27EB">
              <w:rPr>
                <w:rFonts w:ascii="Trebuchet MS" w:hAnsi="Trebuchet MS"/>
              </w:rPr>
              <w:t>kergliiklusvõrgustiku väljaarendamine linnapiirkonna asumite vahel</w:t>
            </w:r>
          </w:p>
          <w:p w:rsidR="0039283D" w:rsidRPr="007D27EB" w:rsidRDefault="0039283D" w:rsidP="0039283D">
            <w:pPr>
              <w:pStyle w:val="NormalWeb"/>
              <w:numPr>
                <w:ilvl w:val="0"/>
                <w:numId w:val="12"/>
              </w:numPr>
              <w:rPr>
                <w:rFonts w:ascii="Trebuchet MS" w:hAnsi="Trebuchet MS"/>
              </w:rPr>
            </w:pPr>
            <w:r w:rsidRPr="007D27EB">
              <w:rPr>
                <w:rFonts w:ascii="Trebuchet MS" w:hAnsi="Trebuchet MS"/>
              </w:rPr>
              <w:t>kergliiklusteede rajamine ühistranspordi peatuste (sh raudteejaamade) ja rekreatsioonipiirkondade juurdepääsuks.</w:t>
            </w:r>
          </w:p>
          <w:p w:rsidR="0039283D" w:rsidRPr="007D27EB" w:rsidRDefault="0039283D" w:rsidP="00040015">
            <w:pPr>
              <w:rPr>
                <w:b/>
              </w:rPr>
            </w:pPr>
          </w:p>
          <w:p w:rsidR="0039283D" w:rsidRPr="007D27EB" w:rsidRDefault="0039283D" w:rsidP="00040015">
            <w:pPr>
              <w:rPr>
                <w:b/>
              </w:rPr>
            </w:pPr>
          </w:p>
          <w:p w:rsidR="0039283D" w:rsidRPr="007D27EB" w:rsidRDefault="0039283D" w:rsidP="00040015">
            <w:pPr>
              <w:rPr>
                <w:i/>
              </w:rPr>
            </w:pPr>
            <w:r w:rsidRPr="007D27EB">
              <w:rPr>
                <w:i/>
              </w:rPr>
              <w:t>Transiitliikluse vood on eraldatud igapäevase vaba aja pendelrände marsruutidest:</w:t>
            </w:r>
          </w:p>
          <w:p w:rsidR="0039283D" w:rsidRPr="007D27EB" w:rsidRDefault="0039283D" w:rsidP="0039283D">
            <w:pPr>
              <w:pStyle w:val="NormalWeb"/>
              <w:numPr>
                <w:ilvl w:val="0"/>
                <w:numId w:val="6"/>
              </w:numPr>
              <w:ind w:left="720"/>
              <w:rPr>
                <w:rFonts w:ascii="Trebuchet MS" w:hAnsi="Trebuchet MS"/>
              </w:rPr>
            </w:pPr>
            <w:r w:rsidRPr="007D27EB">
              <w:rPr>
                <w:rFonts w:ascii="Trebuchet MS" w:hAnsi="Trebuchet MS"/>
              </w:rPr>
              <w:t>ühistranspordi ja kergliiklusvõrgustiku ühine kompleksne planeerimine ja rakendamine</w:t>
            </w:r>
            <w:r w:rsidRPr="007D27EB">
              <w:rPr>
                <w:rFonts w:ascii="Trebuchet MS" w:hAnsi="Trebuchet MS"/>
              </w:rPr>
              <w:footnoteReference w:id="5"/>
            </w:r>
          </w:p>
          <w:p w:rsidR="0039283D" w:rsidRPr="007D27EB" w:rsidRDefault="0039283D" w:rsidP="0039283D">
            <w:pPr>
              <w:pStyle w:val="NormalWeb"/>
              <w:numPr>
                <w:ilvl w:val="0"/>
                <w:numId w:val="6"/>
              </w:numPr>
              <w:ind w:left="720"/>
              <w:rPr>
                <w:rFonts w:ascii="Trebuchet MS" w:hAnsi="Trebuchet MS"/>
              </w:rPr>
            </w:pPr>
            <w:r w:rsidRPr="007D27EB">
              <w:rPr>
                <w:rFonts w:ascii="Trebuchet MS" w:hAnsi="Trebuchet MS"/>
              </w:rPr>
              <w:lastRenderedPageBreak/>
              <w:t>tänavate rekonstrueerimine ja tänavavõrgustiku laiendamine alakasutatud aladel</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rPr>
                <w:i/>
              </w:rPr>
              <w:lastRenderedPageBreak/>
              <w:t>Oluline seos linnapiirkonna strateegias toodud eesmärkidega puudub, kuigi KIKO piirkonna ühistranspordi korraldus moodustab kindlasti olulise osa üldisest elu- ja külastuskeskkonna kvaliteedist</w:t>
            </w:r>
          </w:p>
        </w:tc>
      </w:tr>
      <w:tr w:rsidR="0039283D" w:rsidRPr="007D27EB" w:rsidTr="0039283D">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lastRenderedPageBreak/>
              <w:t>Virumaa Rannakalurite Ühingu strateegia 2015-2020</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39283D">
            <w:pPr>
              <w:pStyle w:val="NormalWeb"/>
              <w:numPr>
                <w:ilvl w:val="0"/>
                <w:numId w:val="13"/>
              </w:numPr>
              <w:rPr>
                <w:rFonts w:ascii="Trebuchet MS" w:hAnsi="Trebuchet MS"/>
              </w:rPr>
            </w:pPr>
            <w:r w:rsidRPr="007D27EB">
              <w:rPr>
                <w:rFonts w:ascii="Trebuchet MS" w:hAnsi="Trebuchet MS"/>
              </w:rPr>
              <w:t>Kalanduspiirkonna ettevõtlus on mitmekesine.</w:t>
            </w:r>
          </w:p>
          <w:p w:rsidR="0039283D" w:rsidRPr="007D27EB" w:rsidRDefault="0039283D" w:rsidP="0039283D">
            <w:pPr>
              <w:pStyle w:val="NormalWeb"/>
              <w:numPr>
                <w:ilvl w:val="0"/>
                <w:numId w:val="13"/>
              </w:numPr>
              <w:rPr>
                <w:rFonts w:ascii="Trebuchet MS" w:hAnsi="Trebuchet MS"/>
              </w:rPr>
            </w:pPr>
            <w:r w:rsidRPr="007D27EB">
              <w:rPr>
                <w:rFonts w:ascii="Trebuchet MS" w:hAnsi="Trebuchet MS"/>
              </w:rPr>
              <w:t>Kalanduspiirkonnas on funktsionaalne ja tihe kalasadamate võrgustik.</w:t>
            </w:r>
          </w:p>
          <w:p w:rsidR="0039283D" w:rsidRPr="007D27EB" w:rsidRDefault="0039283D" w:rsidP="0039283D">
            <w:pPr>
              <w:pStyle w:val="NormalWeb"/>
              <w:numPr>
                <w:ilvl w:val="0"/>
                <w:numId w:val="13"/>
              </w:numPr>
              <w:rPr>
                <w:rFonts w:ascii="Trebuchet MS" w:hAnsi="Trebuchet MS"/>
              </w:rPr>
            </w:pPr>
            <w:r w:rsidRPr="007D27EB">
              <w:rPr>
                <w:rFonts w:ascii="Trebuchet MS" w:hAnsi="Trebuchet MS"/>
              </w:rPr>
              <w:t>Kalanduspiirkonna kaluritel on head kalatöötlemise võimalused.</w:t>
            </w:r>
          </w:p>
          <w:p w:rsidR="0039283D" w:rsidRPr="007D27EB" w:rsidRDefault="0039283D" w:rsidP="0039283D">
            <w:pPr>
              <w:pStyle w:val="NormalWeb"/>
              <w:numPr>
                <w:ilvl w:val="0"/>
                <w:numId w:val="13"/>
              </w:numPr>
              <w:rPr>
                <w:rFonts w:ascii="Trebuchet MS" w:hAnsi="Trebuchet MS"/>
              </w:rPr>
            </w:pPr>
            <w:r w:rsidRPr="007D27EB">
              <w:rPr>
                <w:rFonts w:ascii="Trebuchet MS" w:hAnsi="Trebuchet MS"/>
              </w:rPr>
              <w:t>Kalanduspiirkonna kalatooted on kvaliteetsed ja tuntud.</w:t>
            </w:r>
          </w:p>
          <w:p w:rsidR="0039283D" w:rsidRPr="007D27EB" w:rsidRDefault="0039283D" w:rsidP="0039283D">
            <w:pPr>
              <w:pStyle w:val="NormalWeb"/>
              <w:numPr>
                <w:ilvl w:val="0"/>
                <w:numId w:val="13"/>
              </w:numPr>
              <w:rPr>
                <w:rFonts w:ascii="Trebuchet MS" w:hAnsi="Trebuchet MS"/>
              </w:rPr>
            </w:pPr>
            <w:r w:rsidRPr="007D27EB">
              <w:rPr>
                <w:rFonts w:ascii="Trebuchet MS" w:hAnsi="Trebuchet MS"/>
              </w:rPr>
              <w:t>Kaladel on paremad kudemistingimused.</w:t>
            </w:r>
          </w:p>
          <w:p w:rsidR="0039283D" w:rsidRPr="007D27EB" w:rsidRDefault="0039283D" w:rsidP="0039283D">
            <w:pPr>
              <w:pStyle w:val="NormalWeb"/>
              <w:numPr>
                <w:ilvl w:val="0"/>
                <w:numId w:val="13"/>
              </w:numPr>
              <w:rPr>
                <w:rFonts w:ascii="Trebuchet MS" w:hAnsi="Trebuchet MS"/>
              </w:rPr>
            </w:pPr>
            <w:r w:rsidRPr="007D27EB">
              <w:rPr>
                <w:rFonts w:ascii="Trebuchet MS" w:hAnsi="Trebuchet MS"/>
              </w:rPr>
              <w:t>Kalanduspiirkond on kultuuriliselt, keeleliselt ja kogukondlikult sidus.</w:t>
            </w:r>
          </w:p>
          <w:p w:rsidR="0039283D" w:rsidRPr="007D27EB" w:rsidRDefault="0039283D" w:rsidP="0039283D">
            <w:pPr>
              <w:pStyle w:val="NormalWeb"/>
              <w:numPr>
                <w:ilvl w:val="0"/>
                <w:numId w:val="13"/>
              </w:numPr>
              <w:rPr>
                <w:rFonts w:ascii="Trebuchet MS" w:hAnsi="Trebuchet MS"/>
              </w:rPr>
            </w:pPr>
            <w:r w:rsidRPr="007D27EB">
              <w:rPr>
                <w:rFonts w:ascii="Trebuchet MS" w:hAnsi="Trebuchet MS"/>
              </w:rPr>
              <w:t>Kalurid kasutavad parimat kättesaadavat kogemust ning oskusteavet kodu- ja välismaalt.</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pPr>
              <w:rPr>
                <w:i/>
              </w:rPr>
            </w:pPr>
            <w:r w:rsidRPr="007D27EB">
              <w:rPr>
                <w:i/>
              </w:rPr>
              <w:t>KIKO strateegia toetab VRKÜ strateegilisi eesmärke läbi mikro- ja väikeettevõtluse edendamise piirkonnas, elukeskkonna kvaliteedi kasvatamise, kohaliku toidu ning turismiteenuste arendamise. KIKO on sõlminud VRKÜ-ga koostöömemorandumi koostöövaldkondade fikseerimiseks ning võimaliku dubleerimise vältimiseks.</w:t>
            </w:r>
          </w:p>
        </w:tc>
      </w:tr>
      <w:tr w:rsidR="0039283D" w:rsidRPr="007D27EB" w:rsidTr="0039283D">
        <w:tc>
          <w:tcPr>
            <w:tcW w:w="280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t>KOV arengukavad (Jõhvi, Kohtla-Nõmme, Narva-Jõesuu, Toila)</w:t>
            </w:r>
          </w:p>
        </w:tc>
        <w:tc>
          <w:tcPr>
            <w:tcW w:w="6662"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t>Kõigi KIKO piirkonna omavalitsuste arengukavades rõhutatakse vajadust elukeskkonna kvaliteedi parendamise järele ning toetatakse ettevõtlusvaldkonna arengut, sh turismivaldkonnas.</w:t>
            </w:r>
          </w:p>
        </w:tc>
        <w:tc>
          <w:tcPr>
            <w:tcW w:w="4536" w:type="dxa"/>
            <w:tcBorders>
              <w:top w:val="single" w:sz="4" w:space="0" w:color="auto"/>
              <w:left w:val="single" w:sz="4" w:space="0" w:color="auto"/>
              <w:bottom w:val="single" w:sz="4" w:space="0" w:color="auto"/>
              <w:right w:val="single" w:sz="4" w:space="0" w:color="auto"/>
            </w:tcBorders>
            <w:hideMark/>
          </w:tcPr>
          <w:p w:rsidR="0039283D" w:rsidRPr="007D27EB" w:rsidRDefault="0039283D" w:rsidP="00040015">
            <w:r w:rsidRPr="007D27EB">
              <w:rPr>
                <w:i/>
              </w:rPr>
              <w:t>Elukeskkonna parendamist toetavad  KIKO elukeskkonna  väärtustamisele suunatud tegevused. Turismisektori toimimist toetab uute kvaliteetsete piirkondlike kohaliku toidu toodete turule toomine ja arendamine. Väikeettevõtluse areng toetab KOV eesmärke ka turismisektoris.</w:t>
            </w:r>
          </w:p>
        </w:tc>
      </w:tr>
    </w:tbl>
    <w:p w:rsidR="0039283D" w:rsidRDefault="0039283D" w:rsidP="0039283D"/>
    <w:p w:rsidR="0039283D" w:rsidRDefault="0039283D" w:rsidP="0039283D"/>
    <w:p w:rsidR="0032709D" w:rsidRDefault="0032709D"/>
    <w:sectPr w:rsidR="0032709D" w:rsidSect="0039283D">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7C" w:rsidRDefault="0039427C" w:rsidP="0039283D">
      <w:pPr>
        <w:spacing w:after="0" w:line="240" w:lineRule="auto"/>
      </w:pPr>
      <w:r>
        <w:separator/>
      </w:r>
    </w:p>
  </w:endnote>
  <w:endnote w:type="continuationSeparator" w:id="0">
    <w:p w:rsidR="0039427C" w:rsidRDefault="0039427C" w:rsidP="00392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7937"/>
      <w:docPartObj>
        <w:docPartGallery w:val="Page Numbers (Bottom of Page)"/>
        <w:docPartUnique/>
      </w:docPartObj>
    </w:sdtPr>
    <w:sdtContent>
      <w:p w:rsidR="0039283D" w:rsidRDefault="0039283D">
        <w:pPr>
          <w:pStyle w:val="Footer"/>
          <w:jc w:val="right"/>
        </w:pPr>
        <w:fldSimple w:instr=" PAGE   \* MERGEFORMAT ">
          <w:r>
            <w:rPr>
              <w:noProof/>
            </w:rPr>
            <w:t>1</w:t>
          </w:r>
        </w:fldSimple>
      </w:p>
    </w:sdtContent>
  </w:sdt>
  <w:p w:rsidR="0039283D" w:rsidRDefault="00392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7C" w:rsidRDefault="0039427C" w:rsidP="0039283D">
      <w:pPr>
        <w:spacing w:after="0" w:line="240" w:lineRule="auto"/>
      </w:pPr>
      <w:r>
        <w:separator/>
      </w:r>
    </w:p>
  </w:footnote>
  <w:footnote w:type="continuationSeparator" w:id="0">
    <w:p w:rsidR="0039427C" w:rsidRDefault="0039427C" w:rsidP="0039283D">
      <w:pPr>
        <w:spacing w:after="0" w:line="240" w:lineRule="auto"/>
      </w:pPr>
      <w:r>
        <w:continuationSeparator/>
      </w:r>
    </w:p>
  </w:footnote>
  <w:footnote w:id="1">
    <w:p w:rsidR="0039283D" w:rsidRDefault="0039283D" w:rsidP="0039283D">
      <w:pPr>
        <w:pStyle w:val="FootnoteText"/>
      </w:pPr>
      <w:r>
        <w:rPr>
          <w:rStyle w:val="FootnoteReference"/>
        </w:rPr>
        <w:footnoteRef/>
      </w:r>
      <w:r>
        <w:t xml:space="preserve"> Liginullenergiamajade asumid keskkonnateadlikele inimestele</w:t>
      </w:r>
    </w:p>
  </w:footnote>
  <w:footnote w:id="2">
    <w:p w:rsidR="0039283D" w:rsidRDefault="0039283D" w:rsidP="0039283D">
      <w:pPr>
        <w:pStyle w:val="FootnoteText"/>
      </w:pPr>
      <w:r>
        <w:rPr>
          <w:rStyle w:val="FootnoteReference"/>
        </w:rPr>
        <w:footnoteRef/>
      </w:r>
      <w:r>
        <w:t xml:space="preserve"> </w:t>
      </w:r>
      <w:r>
        <w:t>Vt. Punkt 3.2</w:t>
      </w:r>
    </w:p>
  </w:footnote>
  <w:footnote w:id="3">
    <w:p w:rsidR="0039283D" w:rsidRDefault="0039283D" w:rsidP="0039283D">
      <w:pPr>
        <w:pStyle w:val="FootnoteText"/>
      </w:pPr>
      <w:r>
        <w:rPr>
          <w:rStyle w:val="FootnoteReference"/>
        </w:rPr>
        <w:footnoteRef/>
      </w:r>
      <w:r>
        <w:t xml:space="preserve"> </w:t>
      </w:r>
      <w:r>
        <w:t xml:space="preserve">Kampus </w:t>
      </w:r>
      <w:r>
        <w:rPr>
          <w:i/>
        </w:rPr>
        <w:t>(Campus)</w:t>
      </w:r>
      <w:r>
        <w:t xml:space="preserve"> – terviklik, piiritletud territooriumil asuv õppe- ja elukeskkond</w:t>
      </w:r>
    </w:p>
  </w:footnote>
  <w:footnote w:id="4">
    <w:p w:rsidR="0039283D" w:rsidRDefault="0039283D" w:rsidP="0039283D">
      <w:pPr>
        <w:pStyle w:val="FootnoteText"/>
      </w:pPr>
      <w:r>
        <w:rPr>
          <w:rStyle w:val="FootnoteReference"/>
        </w:rPr>
        <w:footnoteRef/>
      </w:r>
      <w:r>
        <w:t xml:space="preserve"> </w:t>
      </w:r>
      <w:r>
        <w:t>Teemaplaneering puudutab terviklikku linnapiirkonna transpordivõrgustikku.</w:t>
      </w:r>
    </w:p>
  </w:footnote>
  <w:footnote w:id="5">
    <w:p w:rsidR="0039283D" w:rsidRDefault="0039283D" w:rsidP="0039283D">
      <w:r>
        <w:footnoteRef/>
      </w:r>
      <w:r>
        <w:t xml:space="preserve"> </w:t>
      </w:r>
      <w:r>
        <w:t>Tegevussuund puudutab konkreetselt ühistranspordi ja kergliiklusvõrgustiku sidusust.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D10"/>
    <w:multiLevelType w:val="hybridMultilevel"/>
    <w:tmpl w:val="EF6C91D8"/>
    <w:lvl w:ilvl="0" w:tplc="04250001">
      <w:start w:val="1"/>
      <w:numFmt w:val="bullet"/>
      <w:lvlText w:val=""/>
      <w:lvlJc w:val="left"/>
      <w:pPr>
        <w:ind w:left="780" w:hanging="360"/>
      </w:pPr>
      <w:rPr>
        <w:rFonts w:ascii="Symbol" w:hAnsi="Symbol" w:hint="default"/>
      </w:rPr>
    </w:lvl>
    <w:lvl w:ilvl="1" w:tplc="04250003">
      <w:start w:val="1"/>
      <w:numFmt w:val="bullet"/>
      <w:lvlText w:val="o"/>
      <w:lvlJc w:val="left"/>
      <w:pPr>
        <w:ind w:left="1500" w:hanging="360"/>
      </w:pPr>
      <w:rPr>
        <w:rFonts w:ascii="Courier New" w:hAnsi="Courier New" w:cs="Courier New" w:hint="default"/>
      </w:r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
    <w:nsid w:val="02634B8D"/>
    <w:multiLevelType w:val="hybridMultilevel"/>
    <w:tmpl w:val="465CBA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4573319"/>
    <w:multiLevelType w:val="hybridMultilevel"/>
    <w:tmpl w:val="21A88C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5C04ADF"/>
    <w:multiLevelType w:val="hybridMultilevel"/>
    <w:tmpl w:val="7B7E0AE6"/>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
    <w:nsid w:val="07980F4F"/>
    <w:multiLevelType w:val="hybridMultilevel"/>
    <w:tmpl w:val="B9F0AD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CBD54A9"/>
    <w:multiLevelType w:val="hybridMultilevel"/>
    <w:tmpl w:val="84B6A95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0FC40639"/>
    <w:multiLevelType w:val="hybridMultilevel"/>
    <w:tmpl w:val="C91CB3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85823CE"/>
    <w:multiLevelType w:val="multilevel"/>
    <w:tmpl w:val="A16E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47F96"/>
    <w:multiLevelType w:val="hybridMultilevel"/>
    <w:tmpl w:val="CC66022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E0D0483"/>
    <w:multiLevelType w:val="hybridMultilevel"/>
    <w:tmpl w:val="B02030F6"/>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0">
    <w:nsid w:val="26F8228E"/>
    <w:multiLevelType w:val="hybridMultilevel"/>
    <w:tmpl w:val="ED8CD34A"/>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1">
    <w:nsid w:val="27C02C5A"/>
    <w:multiLevelType w:val="hybridMultilevel"/>
    <w:tmpl w:val="67A49A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8272A2E"/>
    <w:multiLevelType w:val="hybridMultilevel"/>
    <w:tmpl w:val="C3CACF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8707EDA"/>
    <w:multiLevelType w:val="hybridMultilevel"/>
    <w:tmpl w:val="B672E82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4">
    <w:nsid w:val="28D36652"/>
    <w:multiLevelType w:val="hybridMultilevel"/>
    <w:tmpl w:val="29D43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4BA0E13"/>
    <w:multiLevelType w:val="hybridMultilevel"/>
    <w:tmpl w:val="2D12572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7B31A25"/>
    <w:multiLevelType w:val="hybridMultilevel"/>
    <w:tmpl w:val="2CE81304"/>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7">
    <w:nsid w:val="3C5670B6"/>
    <w:multiLevelType w:val="hybridMultilevel"/>
    <w:tmpl w:val="A9801742"/>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8">
    <w:nsid w:val="45C01AFC"/>
    <w:multiLevelType w:val="hybridMultilevel"/>
    <w:tmpl w:val="FA7AC82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94F17F7"/>
    <w:multiLevelType w:val="hybridMultilevel"/>
    <w:tmpl w:val="5F4C516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4A8A5E1C"/>
    <w:multiLevelType w:val="hybridMultilevel"/>
    <w:tmpl w:val="0D1E8A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1">
    <w:nsid w:val="51AF5C83"/>
    <w:multiLevelType w:val="hybridMultilevel"/>
    <w:tmpl w:val="8632ACE2"/>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2">
    <w:nsid w:val="52486906"/>
    <w:multiLevelType w:val="hybridMultilevel"/>
    <w:tmpl w:val="9D347A5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52FC4898"/>
    <w:multiLevelType w:val="hybridMultilevel"/>
    <w:tmpl w:val="7E9474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9FF4C16"/>
    <w:multiLevelType w:val="hybridMultilevel"/>
    <w:tmpl w:val="CC2687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E3325D5"/>
    <w:multiLevelType w:val="hybridMultilevel"/>
    <w:tmpl w:val="5D88AD44"/>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6">
    <w:nsid w:val="63A163D4"/>
    <w:multiLevelType w:val="hybridMultilevel"/>
    <w:tmpl w:val="307A200C"/>
    <w:lvl w:ilvl="0" w:tplc="04250001">
      <w:start w:val="1"/>
      <w:numFmt w:val="bullet"/>
      <w:lvlText w:val=""/>
      <w:lvlJc w:val="left"/>
      <w:pPr>
        <w:ind w:left="1068"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7">
    <w:nsid w:val="68636674"/>
    <w:multiLevelType w:val="hybridMultilevel"/>
    <w:tmpl w:val="D326F1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688515F7"/>
    <w:multiLevelType w:val="hybridMultilevel"/>
    <w:tmpl w:val="E44E203E"/>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9">
    <w:nsid w:val="70FC4C12"/>
    <w:multiLevelType w:val="hybridMultilevel"/>
    <w:tmpl w:val="17825F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783F538A"/>
    <w:multiLevelType w:val="hybridMultilevel"/>
    <w:tmpl w:val="78AE48E0"/>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22"/>
  </w:num>
  <w:num w:numId="17">
    <w:abstractNumId w:val="19"/>
  </w:num>
  <w:num w:numId="18">
    <w:abstractNumId w:val="2"/>
  </w:num>
  <w:num w:numId="19">
    <w:abstractNumId w:val="8"/>
  </w:num>
  <w:num w:numId="20">
    <w:abstractNumId w:val="18"/>
  </w:num>
  <w:num w:numId="21">
    <w:abstractNumId w:val="15"/>
  </w:num>
  <w:num w:numId="22">
    <w:abstractNumId w:val="14"/>
  </w:num>
  <w:num w:numId="23">
    <w:abstractNumId w:val="6"/>
  </w:num>
  <w:num w:numId="24">
    <w:abstractNumId w:val="12"/>
  </w:num>
  <w:num w:numId="25">
    <w:abstractNumId w:val="24"/>
  </w:num>
  <w:num w:numId="26">
    <w:abstractNumId w:val="27"/>
  </w:num>
  <w:num w:numId="27">
    <w:abstractNumId w:val="1"/>
  </w:num>
  <w:num w:numId="28">
    <w:abstractNumId w:val="23"/>
  </w:num>
  <w:num w:numId="29">
    <w:abstractNumId w:val="29"/>
  </w:num>
  <w:num w:numId="30">
    <w:abstractNumId w:val="1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9283D"/>
    <w:rsid w:val="0032709D"/>
    <w:rsid w:val="0039283D"/>
    <w:rsid w:val="0039427C"/>
    <w:rsid w:val="005C262E"/>
    <w:rsid w:val="00C178F2"/>
    <w:rsid w:val="00E823A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ahoma"/>
        <w:sz w:val="24"/>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3D"/>
  </w:style>
  <w:style w:type="paragraph" w:styleId="Heading1">
    <w:name w:val="heading 1"/>
    <w:basedOn w:val="Normal"/>
    <w:next w:val="Normal"/>
    <w:link w:val="Heading1Char"/>
    <w:uiPriority w:val="9"/>
    <w:qFormat/>
    <w:rsid w:val="00E82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3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3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23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23A6"/>
    <w:pPr>
      <w:ind w:left="720"/>
      <w:contextualSpacing/>
    </w:pPr>
  </w:style>
  <w:style w:type="paragraph" w:styleId="NormalWeb">
    <w:name w:val="Normal (Web)"/>
    <w:basedOn w:val="Normal"/>
    <w:uiPriority w:val="99"/>
    <w:unhideWhenUsed/>
    <w:rsid w:val="0039283D"/>
    <w:pPr>
      <w:spacing w:before="100" w:beforeAutospacing="1" w:after="100" w:afterAutospacing="1" w:line="240" w:lineRule="auto"/>
    </w:pPr>
    <w:rPr>
      <w:rFonts w:ascii="Times New Roman" w:eastAsia="Times New Roman" w:hAnsi="Times New Roman" w:cs="Times New Roman"/>
      <w:szCs w:val="24"/>
      <w:lang w:eastAsia="et-EE"/>
    </w:rPr>
  </w:style>
  <w:style w:type="table" w:styleId="TableGrid">
    <w:name w:val="Table Grid"/>
    <w:basedOn w:val="TableNormal"/>
    <w:uiPriority w:val="59"/>
    <w:rsid w:val="0039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9283D"/>
    <w:pPr>
      <w:spacing w:after="0" w:line="240" w:lineRule="auto"/>
    </w:pPr>
    <w:rPr>
      <w:sz w:val="20"/>
      <w:szCs w:val="20"/>
    </w:rPr>
  </w:style>
  <w:style w:type="character" w:customStyle="1" w:styleId="FootnoteTextChar">
    <w:name w:val="Footnote Text Char"/>
    <w:basedOn w:val="DefaultParagraphFont"/>
    <w:link w:val="FootnoteText"/>
    <w:uiPriority w:val="99"/>
    <w:rsid w:val="0039283D"/>
    <w:rPr>
      <w:sz w:val="20"/>
      <w:szCs w:val="20"/>
    </w:rPr>
  </w:style>
  <w:style w:type="character" w:styleId="FootnoteReference">
    <w:name w:val="footnote reference"/>
    <w:basedOn w:val="DefaultParagraphFont"/>
    <w:uiPriority w:val="99"/>
    <w:unhideWhenUsed/>
    <w:rsid w:val="0039283D"/>
    <w:rPr>
      <w:vertAlign w:val="superscript"/>
    </w:rPr>
  </w:style>
  <w:style w:type="paragraph" w:styleId="Header">
    <w:name w:val="header"/>
    <w:basedOn w:val="Normal"/>
    <w:link w:val="HeaderChar"/>
    <w:uiPriority w:val="99"/>
    <w:semiHidden/>
    <w:unhideWhenUsed/>
    <w:rsid w:val="0039283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9283D"/>
  </w:style>
  <w:style w:type="paragraph" w:styleId="Footer">
    <w:name w:val="footer"/>
    <w:basedOn w:val="Normal"/>
    <w:link w:val="FooterChar"/>
    <w:uiPriority w:val="99"/>
    <w:unhideWhenUsed/>
    <w:rsid w:val="003928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28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4839</Words>
  <Characters>28068</Characters>
  <Application>Microsoft Office Word</Application>
  <DocSecurity>0</DocSecurity>
  <Lines>233</Lines>
  <Paragraphs>65</Paragraphs>
  <ScaleCrop>false</ScaleCrop>
  <Company>Microsoft</Company>
  <LinksUpToDate>false</LinksUpToDate>
  <CharactersWithSpaces>32842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nutifikaator</dc:creator>
  <cp:lastModifiedBy>nutifikaator</cp:lastModifiedBy>
  <cp:revision>1</cp:revision>
  <dcterms:created xsi:type="dcterms:W3CDTF">2015-06-08T06:28:00Z</dcterms:created>
  <dcterms:modified xsi:type="dcterms:W3CDTF">2015-06-08T06:29:00Z</dcterms:modified>
</cp:coreProperties>
</file>